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699" w:rsidRPr="003C5699" w:rsidRDefault="003C5699" w:rsidP="003C5699">
      <w:pPr>
        <w:shd w:val="clear" w:color="auto" w:fill="C00000"/>
        <w:autoSpaceDE w:val="0"/>
        <w:autoSpaceDN w:val="0"/>
        <w:adjustRightInd w:val="0"/>
        <w:rPr>
          <w:rFonts w:cs="Verdana"/>
          <w:b/>
          <w:bCs/>
          <w:iCs/>
          <w:color w:val="FFFFFF" w:themeColor="background1"/>
          <w:sz w:val="28"/>
          <w:szCs w:val="28"/>
        </w:rPr>
      </w:pPr>
      <w:r w:rsidRPr="003C5699">
        <w:rPr>
          <w:rFonts w:cs="Verdana"/>
          <w:b/>
          <w:bCs/>
          <w:iCs/>
          <w:color w:val="FFFFFF" w:themeColor="background1"/>
          <w:sz w:val="28"/>
          <w:szCs w:val="28"/>
        </w:rPr>
        <w:t>SCHEDA</w:t>
      </w:r>
      <w:r>
        <w:rPr>
          <w:rFonts w:cs="Verdana"/>
          <w:b/>
          <w:bCs/>
          <w:iCs/>
          <w:color w:val="FFFFFF" w:themeColor="background1"/>
          <w:sz w:val="28"/>
          <w:szCs w:val="28"/>
        </w:rPr>
        <w:t xml:space="preserve"> :</w:t>
      </w:r>
    </w:p>
    <w:p w:rsidR="00A46C30" w:rsidRPr="00C114DF" w:rsidRDefault="00A46C30" w:rsidP="00A46C30">
      <w:pPr>
        <w:autoSpaceDE w:val="0"/>
        <w:autoSpaceDN w:val="0"/>
        <w:adjustRightInd w:val="0"/>
        <w:rPr>
          <w:rFonts w:cs="Verdana"/>
          <w:b/>
          <w:bCs/>
          <w:i/>
          <w:iCs/>
          <w:color w:val="000000"/>
        </w:rPr>
      </w:pPr>
      <w:r w:rsidRPr="00C114DF">
        <w:rPr>
          <w:rFonts w:cs="Verdana"/>
          <w:b/>
          <w:bCs/>
          <w:iCs/>
          <w:color w:val="000000"/>
          <w:sz w:val="28"/>
          <w:szCs w:val="28"/>
        </w:rPr>
        <w:t>FASE  DI  LAVORO:  Malte confezionate in cantiere</w:t>
      </w:r>
    </w:p>
    <w:tbl>
      <w:tblPr>
        <w:tblpPr w:leftFromText="141" w:rightFromText="141" w:vertAnchor="text" w:tblpX="5763" w:tblpY="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010"/>
      </w:tblGrid>
      <w:tr w:rsidR="00A46C30" w:rsidRPr="00C114DF" w:rsidTr="002370EA">
        <w:trPr>
          <w:trHeight w:val="2323"/>
        </w:trPr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</w:tcPr>
          <w:p w:rsidR="00A46C30" w:rsidRPr="00C114DF" w:rsidRDefault="00A46C30" w:rsidP="002370EA">
            <w:pPr>
              <w:autoSpaceDE w:val="0"/>
              <w:autoSpaceDN w:val="0"/>
              <w:adjustRightInd w:val="0"/>
              <w:rPr>
                <w:rFonts w:cs="Verdana"/>
                <w:b/>
                <w:bCs/>
                <w:color w:val="000000"/>
                <w:sz w:val="24"/>
                <w:szCs w:val="24"/>
              </w:rPr>
            </w:pPr>
            <w:r w:rsidRPr="00C114DF">
              <w:rPr>
                <w:rFonts w:cs="Verdana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38400" cy="1657350"/>
                  <wp:effectExtent l="19050" t="0" r="0" b="0"/>
                  <wp:docPr id="31" name="Immagin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011" cy="1660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4DF" w:rsidRDefault="00C114DF" w:rsidP="00EF3247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C114DF">
        <w:rPr>
          <w:rFonts w:cs="Arial"/>
        </w:rPr>
        <w:t>La malta per la costruzione d</w:t>
      </w:r>
      <w:r>
        <w:rPr>
          <w:rFonts w:cs="Arial"/>
        </w:rPr>
        <w:t xml:space="preserve">elle murature viene </w:t>
      </w:r>
      <w:r w:rsidRPr="00C114DF">
        <w:rPr>
          <w:rFonts w:cs="Arial"/>
        </w:rPr>
        <w:t>normalmen</w:t>
      </w:r>
      <w:r w:rsidR="003C5699">
        <w:rPr>
          <w:rFonts w:cs="Arial"/>
        </w:rPr>
        <w:t xml:space="preserve">_ </w:t>
      </w:r>
      <w:r w:rsidRPr="00C114DF">
        <w:rPr>
          <w:rFonts w:cs="Arial"/>
        </w:rPr>
        <w:t>te prodotta in cantiere con l’uso della</w:t>
      </w:r>
      <w:r w:rsidR="003C5699">
        <w:rPr>
          <w:rFonts w:cs="Arial"/>
        </w:rPr>
        <w:t xml:space="preserve"> </w:t>
      </w:r>
      <w:r w:rsidRPr="00C114DF">
        <w:rPr>
          <w:rFonts w:cs="Arial"/>
        </w:rPr>
        <w:t>betoniera</w:t>
      </w:r>
      <w:r w:rsidR="00EF3247">
        <w:rPr>
          <w:rFonts w:cs="Arial"/>
        </w:rPr>
        <w:t xml:space="preserve"> e/o molazza.</w:t>
      </w:r>
    </w:p>
    <w:p w:rsidR="00C114DF" w:rsidRPr="00C114DF" w:rsidRDefault="00C114DF" w:rsidP="00C114DF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C114DF">
        <w:rPr>
          <w:rFonts w:cs="Arial"/>
        </w:rPr>
        <w:t>Le malte per l’allettamento dei corsi di muratura sono oggi preparate secondo tre procedimenti:</w:t>
      </w:r>
    </w:p>
    <w:p w:rsidR="00EF3247" w:rsidRDefault="00EF3247" w:rsidP="00C114D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F3247">
        <w:rPr>
          <w:rFonts w:cs="Arial"/>
        </w:rPr>
        <w:t>stoccaggio, movimentazione e approvvigionamento dei materiali</w:t>
      </w:r>
      <w:r>
        <w:rPr>
          <w:rFonts w:cs="Arial"/>
        </w:rPr>
        <w:t>;</w:t>
      </w:r>
    </w:p>
    <w:p w:rsidR="00C114DF" w:rsidRDefault="00C114DF" w:rsidP="00C114D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F3247">
        <w:rPr>
          <w:rFonts w:cs="Arial"/>
        </w:rPr>
        <w:t>confezionamento con betoniera</w:t>
      </w:r>
      <w:r w:rsidR="00EF3247">
        <w:rPr>
          <w:rFonts w:cs="Arial"/>
        </w:rPr>
        <w:t xml:space="preserve"> e/o molazza</w:t>
      </w:r>
      <w:r w:rsidRPr="00C114DF">
        <w:rPr>
          <w:rFonts w:cs="Arial"/>
        </w:rPr>
        <w:t>, miscelando inerti e leganti;</w:t>
      </w:r>
    </w:p>
    <w:p w:rsidR="00C114DF" w:rsidRDefault="00C114DF" w:rsidP="00C114D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C114DF">
        <w:rPr>
          <w:rFonts w:cs="Arial"/>
        </w:rPr>
        <w:t xml:space="preserve">confezionamento con betoniera </w:t>
      </w:r>
      <w:r w:rsidR="00EF3247">
        <w:rPr>
          <w:rFonts w:cs="Arial"/>
        </w:rPr>
        <w:t xml:space="preserve">e/o molazza </w:t>
      </w:r>
      <w:r w:rsidRPr="00C114DF">
        <w:rPr>
          <w:rFonts w:cs="Arial"/>
        </w:rPr>
        <w:t>di premiscelati</w:t>
      </w:r>
      <w:r>
        <w:rPr>
          <w:rFonts w:cs="Arial"/>
        </w:rPr>
        <w:t xml:space="preserve"> </w:t>
      </w:r>
      <w:r w:rsidRPr="00C114DF">
        <w:rPr>
          <w:rFonts w:cs="Arial"/>
        </w:rPr>
        <w:t xml:space="preserve"> in sacchi;</w:t>
      </w:r>
    </w:p>
    <w:p w:rsidR="00C114DF" w:rsidRPr="00C114DF" w:rsidRDefault="00C114DF" w:rsidP="00C114D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C114DF">
        <w:rPr>
          <w:rFonts w:cs="Arial"/>
        </w:rPr>
        <w:t>confezionamento di premiscelati sfusi stoccati in silos</w:t>
      </w:r>
      <w:r w:rsidRPr="00C114DF">
        <w:rPr>
          <w:rFonts w:ascii="Arial" w:hAnsi="Arial" w:cs="Arial"/>
        </w:rPr>
        <w:t>.</w:t>
      </w:r>
    </w:p>
    <w:tbl>
      <w:tblPr>
        <w:tblpPr w:leftFromText="141" w:rightFromText="141" w:vertAnchor="text" w:tblpXSpec="right" w:tblpY="1"/>
        <w:tblOverlap w:val="never"/>
        <w:tblW w:w="0" w:type="auto"/>
        <w:tblCellMar>
          <w:left w:w="70" w:type="dxa"/>
          <w:right w:w="70" w:type="dxa"/>
        </w:tblCellMar>
        <w:tblLook w:val="0000"/>
      </w:tblPr>
      <w:tblGrid>
        <w:gridCol w:w="4070"/>
      </w:tblGrid>
      <w:tr w:rsidR="00BC63F4" w:rsidTr="00BC63F4">
        <w:trPr>
          <w:trHeight w:val="1735"/>
        </w:trPr>
        <w:tc>
          <w:tcPr>
            <w:tcW w:w="4010" w:type="dxa"/>
          </w:tcPr>
          <w:p w:rsidR="00BC63F4" w:rsidRDefault="00BC63F4" w:rsidP="00BC63F4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b/>
                <w:bCs/>
                <w:color w:val="000000"/>
                <w:sz w:val="24"/>
                <w:szCs w:val="24"/>
              </w:rPr>
            </w:pPr>
            <w:r w:rsidRPr="00BC63F4">
              <w:rPr>
                <w:rFonts w:cs="Verdana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76500" cy="1295400"/>
                  <wp:effectExtent l="19050" t="0" r="0" b="0"/>
                  <wp:docPr id="1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3F4" w:rsidRDefault="00BC63F4" w:rsidP="003C5699">
      <w:pPr>
        <w:autoSpaceDE w:val="0"/>
        <w:autoSpaceDN w:val="0"/>
        <w:adjustRightInd w:val="0"/>
        <w:spacing w:after="0" w:line="240" w:lineRule="auto"/>
        <w:rPr>
          <w:rFonts w:cs="Verdana"/>
          <w:b/>
          <w:bCs/>
          <w:color w:val="000000"/>
          <w:sz w:val="24"/>
          <w:szCs w:val="24"/>
        </w:rPr>
      </w:pPr>
    </w:p>
    <w:p w:rsidR="00A46C30" w:rsidRPr="00BC63F4" w:rsidRDefault="00A46C30" w:rsidP="003C5699">
      <w:pPr>
        <w:autoSpaceDE w:val="0"/>
        <w:autoSpaceDN w:val="0"/>
        <w:adjustRightInd w:val="0"/>
        <w:spacing w:after="0" w:line="240" w:lineRule="auto"/>
        <w:rPr>
          <w:rFonts w:cs="Verdana"/>
          <w:b/>
          <w:bCs/>
          <w:color w:val="000000"/>
          <w:sz w:val="24"/>
          <w:szCs w:val="24"/>
        </w:rPr>
      </w:pPr>
      <w:r w:rsidRPr="003C5699">
        <w:rPr>
          <w:rFonts w:cs="Verdana"/>
          <w:b/>
          <w:bCs/>
          <w:color w:val="000000"/>
          <w:sz w:val="24"/>
          <w:szCs w:val="24"/>
        </w:rPr>
        <w:t xml:space="preserve">Macchine/attrezzi                                                                                                                                            </w:t>
      </w:r>
      <w:r w:rsidRPr="003C5699">
        <w:rPr>
          <w:rFonts w:cs="Verdana"/>
          <w:color w:val="000000"/>
        </w:rPr>
        <w:t xml:space="preserve">Nella fase di lavoro oggetto della valutazione sono   </w:t>
      </w:r>
      <w:r w:rsidR="003C5699" w:rsidRPr="003C5699">
        <w:rPr>
          <w:rFonts w:cs="Verdana"/>
          <w:color w:val="000000"/>
        </w:rPr>
        <w:t xml:space="preserve">utilizzate le seguenti  Attrezzature/Macchine:                                                                                                                                                           </w:t>
      </w:r>
      <w:r w:rsidRPr="003C5699">
        <w:rPr>
          <w:rFonts w:cs="Verdana"/>
          <w:color w:val="000000"/>
        </w:rPr>
        <w:t xml:space="preserve">                                                                </w:t>
      </w:r>
      <w:r w:rsidR="003C5699" w:rsidRPr="003C5699">
        <w:rPr>
          <w:rFonts w:cs="Verdana"/>
          <w:color w:val="000000"/>
        </w:rPr>
        <w:t xml:space="preserve">                              </w:t>
      </w:r>
      <w:r w:rsidRPr="003C5699">
        <w:rPr>
          <w:rFonts w:cs="Verdana"/>
          <w:color w:val="000000"/>
        </w:rPr>
        <w:t>-  Betoniera</w:t>
      </w:r>
      <w:r w:rsidRPr="003C5699">
        <w:rPr>
          <w:rFonts w:cs="Courier"/>
          <w:color w:val="000000"/>
        </w:rPr>
        <w:t>;</w:t>
      </w:r>
      <w:r w:rsidRPr="003C5699">
        <w:rPr>
          <w:rFonts w:cs="Verdana"/>
          <w:color w:val="000000"/>
        </w:rPr>
        <w:t xml:space="preserve">                                                                                                                                                                             </w:t>
      </w:r>
      <w:r w:rsidRPr="003C5699">
        <w:rPr>
          <w:rFonts w:cs="Courier"/>
          <w:color w:val="000000"/>
        </w:rPr>
        <w:t xml:space="preserve"> - </w:t>
      </w:r>
      <w:r w:rsidRPr="003C5699">
        <w:rPr>
          <w:rFonts w:cs="Verdana"/>
          <w:color w:val="000000"/>
        </w:rPr>
        <w:t xml:space="preserve"> Molazza.                                                                                                                                                                                                -  Attrezzi uso comune</w:t>
      </w:r>
    </w:p>
    <w:p w:rsidR="00A46C30" w:rsidRDefault="00A46C30" w:rsidP="00A46C30">
      <w:pPr>
        <w:autoSpaceDE w:val="0"/>
        <w:autoSpaceDN w:val="0"/>
        <w:adjustRightInd w:val="0"/>
        <w:spacing w:after="0" w:line="240" w:lineRule="auto"/>
        <w:rPr>
          <w:rFonts w:cs="Verdana"/>
          <w:color w:val="000000"/>
        </w:rPr>
      </w:pPr>
    </w:p>
    <w:p w:rsidR="00C114DF" w:rsidRPr="00093BBA" w:rsidRDefault="00C114DF" w:rsidP="00C114DF">
      <w:pPr>
        <w:spacing w:line="240" w:lineRule="auto"/>
        <w:rPr>
          <w:rFonts w:ascii="Calibri" w:hAnsi="Calibri" w:cs="TTE1C25C08t00"/>
          <w:b/>
          <w:sz w:val="24"/>
          <w:szCs w:val="24"/>
        </w:rPr>
      </w:pPr>
      <w:r w:rsidRPr="00093BBA">
        <w:rPr>
          <w:rFonts w:ascii="Calibri" w:hAnsi="Calibri" w:cs="TTE1C25C08t00"/>
          <w:b/>
          <w:sz w:val="24"/>
          <w:szCs w:val="24"/>
        </w:rPr>
        <w:t>Nella fase di lavoro</w:t>
      </w:r>
      <w:r>
        <w:rPr>
          <w:rFonts w:ascii="Calibri" w:hAnsi="Calibri" w:cs="TTE1C25C08t00"/>
          <w:b/>
          <w:sz w:val="24"/>
          <w:szCs w:val="24"/>
        </w:rPr>
        <w:t xml:space="preserve"> oggetto della valutazione son </w:t>
      </w:r>
      <w:r w:rsidRPr="00093BBA">
        <w:rPr>
          <w:rFonts w:ascii="Calibri" w:hAnsi="Calibri" w:cs="TTE1C25C08t00"/>
          <w:b/>
          <w:sz w:val="24"/>
          <w:szCs w:val="24"/>
        </w:rPr>
        <w:t>utilizzate le seguenti Sostanze Pericolose</w:t>
      </w:r>
    </w:p>
    <w:p w:rsidR="00C114DF" w:rsidRDefault="00C114DF" w:rsidP="00C114D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TTE1C25C08t00"/>
        </w:rPr>
      </w:pPr>
      <w:r>
        <w:rPr>
          <w:rFonts w:ascii="Calibri" w:hAnsi="Calibri" w:cs="TTE1C25C08t00"/>
        </w:rPr>
        <w:t>Cemento;</w:t>
      </w:r>
    </w:p>
    <w:p w:rsidR="00C114DF" w:rsidRDefault="00C114DF" w:rsidP="00C114D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TTE1C25C08t00"/>
        </w:rPr>
      </w:pPr>
      <w:r w:rsidRPr="00093BBA">
        <w:rPr>
          <w:rFonts w:ascii="Calibri" w:hAnsi="Calibri" w:cs="TTE1C25C08t00"/>
        </w:rPr>
        <w:t xml:space="preserve"> malta cementizia</w:t>
      </w:r>
    </w:p>
    <w:p w:rsidR="00C114DF" w:rsidRPr="00093BBA" w:rsidRDefault="00C114DF" w:rsidP="00C114DF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TTE1C25C08t00"/>
        </w:rPr>
      </w:pPr>
    </w:p>
    <w:p w:rsidR="00A46C30" w:rsidRDefault="00A46C30" w:rsidP="00A46C30">
      <w:pPr>
        <w:autoSpaceDE w:val="0"/>
        <w:autoSpaceDN w:val="0"/>
        <w:adjustRightInd w:val="0"/>
        <w:spacing w:after="0" w:line="240" w:lineRule="auto"/>
        <w:rPr>
          <w:rFonts w:cs="TimesNewRoman,Italic"/>
          <w:iCs/>
        </w:rPr>
      </w:pPr>
      <w:r>
        <w:rPr>
          <w:rFonts w:cs="Verdana"/>
          <w:color w:val="000000"/>
        </w:rPr>
        <w:t xml:space="preserve"> </w:t>
      </w:r>
      <w:r w:rsidRPr="00A3557C">
        <w:rPr>
          <w:rFonts w:cs="Verdana"/>
          <w:b/>
          <w:bCs/>
          <w:color w:val="000000"/>
          <w:sz w:val="24"/>
          <w:szCs w:val="24"/>
        </w:rPr>
        <w:t>PRESCRIZIONI PRELIMINARI</w:t>
      </w:r>
      <w:r>
        <w:rPr>
          <w:rFonts w:cs="Verdana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tbl>
      <w:tblPr>
        <w:tblpPr w:leftFromText="141" w:rightFromText="141" w:vertAnchor="text" w:tblpX="5651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148"/>
      </w:tblGrid>
      <w:tr w:rsidR="00FB5343" w:rsidTr="00FB5343">
        <w:trPr>
          <w:trHeight w:val="3585"/>
        </w:trPr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</w:tcPr>
          <w:p w:rsidR="00FB5343" w:rsidRDefault="00FB5343" w:rsidP="00FB5343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>
              <w:object w:dxaOrig="4875" w:dyaOrig="4965">
                <v:shape id="_x0000_i1025" type="#_x0000_t75" style="width:200.25pt;height:204pt" o:ole="">
                  <v:imagedata r:id="rId9" o:title=""/>
                </v:shape>
                <o:OLEObject Type="Embed" ProgID="PBrush" ShapeID="_x0000_i1025" DrawAspect="Content" ObjectID="_1144876035" r:id="rId10"/>
              </w:object>
            </w:r>
          </w:p>
        </w:tc>
      </w:tr>
    </w:tbl>
    <w:p w:rsidR="00FB5343" w:rsidRDefault="00EF3247" w:rsidP="00EF3247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F3247">
        <w:rPr>
          <w:rFonts w:cs="Arial"/>
        </w:rPr>
        <w:t>Prima dell’</w:t>
      </w:r>
      <w:r>
        <w:rPr>
          <w:rFonts w:cs="Arial"/>
        </w:rPr>
        <w:t>arrivo in cantiere dei materiali</w:t>
      </w:r>
      <w:r w:rsidRPr="00EF3247">
        <w:rPr>
          <w:rFonts w:cs="Arial"/>
        </w:rPr>
        <w:t xml:space="preserve">, deve essere </w:t>
      </w:r>
    </w:p>
    <w:p w:rsidR="00FB5343" w:rsidRDefault="00EF3247" w:rsidP="00EF3247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F3247">
        <w:rPr>
          <w:rFonts w:cs="Arial"/>
        </w:rPr>
        <w:t>individuata una precisa zona per lo</w:t>
      </w:r>
      <w:r>
        <w:rPr>
          <w:rFonts w:cs="Arial"/>
        </w:rPr>
        <w:t xml:space="preserve"> </w:t>
      </w:r>
      <w:r w:rsidRPr="00EF3247">
        <w:rPr>
          <w:rFonts w:cs="Arial"/>
        </w:rPr>
        <w:t xml:space="preserve">stoccaggio e devono </w:t>
      </w:r>
    </w:p>
    <w:p w:rsidR="00FB5343" w:rsidRDefault="00EF3247" w:rsidP="00EF3247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F3247">
        <w:rPr>
          <w:rFonts w:cs="Arial"/>
        </w:rPr>
        <w:t xml:space="preserve">essere note le dimensioni e il peso complessivo del mezzo </w:t>
      </w:r>
    </w:p>
    <w:p w:rsidR="00FB5343" w:rsidRDefault="00EF3247" w:rsidP="00EF3247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F3247">
        <w:rPr>
          <w:rFonts w:cs="Arial"/>
        </w:rPr>
        <w:t>di trasporto e del</w:t>
      </w:r>
      <w:r>
        <w:rPr>
          <w:rFonts w:cs="Arial"/>
        </w:rPr>
        <w:t xml:space="preserve"> </w:t>
      </w:r>
      <w:r w:rsidRPr="00EF3247">
        <w:rPr>
          <w:rFonts w:cs="Arial"/>
        </w:rPr>
        <w:t>materiale, in modo da potere preventiva</w:t>
      </w:r>
    </w:p>
    <w:p w:rsidR="00FB5343" w:rsidRDefault="00EF3247" w:rsidP="00EF3247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F3247">
        <w:rPr>
          <w:rFonts w:cs="Arial"/>
        </w:rPr>
        <w:t>mente individuare la zona di accesso e il percorso che il</w:t>
      </w:r>
      <w:r>
        <w:rPr>
          <w:rFonts w:cs="Arial"/>
        </w:rPr>
        <w:t xml:space="preserve"> </w:t>
      </w:r>
    </w:p>
    <w:p w:rsidR="00FB5343" w:rsidRDefault="00EF3247" w:rsidP="00EF3247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F3247">
        <w:rPr>
          <w:rFonts w:cs="Arial"/>
        </w:rPr>
        <w:t>mezzo di trasporto dovrà effettuare in cantiere, n</w:t>
      </w:r>
      <w:r w:rsidR="00FB5343">
        <w:rPr>
          <w:rFonts w:cs="Arial"/>
        </w:rPr>
        <w:t xml:space="preserve">onché la </w:t>
      </w:r>
    </w:p>
    <w:p w:rsidR="00FB5343" w:rsidRDefault="00EF3247" w:rsidP="00EF3247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F3247">
        <w:rPr>
          <w:rFonts w:cs="Arial"/>
        </w:rPr>
        <w:t>esatta zona di stazionamento durante lo</w:t>
      </w:r>
      <w:r>
        <w:rPr>
          <w:rFonts w:cs="Arial"/>
        </w:rPr>
        <w:t xml:space="preserve"> </w:t>
      </w:r>
      <w:r w:rsidRPr="00EF3247">
        <w:rPr>
          <w:rFonts w:cs="Arial"/>
        </w:rPr>
        <w:t>scarico dei materiali.</w:t>
      </w:r>
    </w:p>
    <w:p w:rsidR="00FB5343" w:rsidRDefault="00EF3247" w:rsidP="00EF3247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F3247">
        <w:rPr>
          <w:rFonts w:cs="Arial"/>
        </w:rPr>
        <w:t xml:space="preserve"> Nel caso in cui lo scarico debba avvenire con l’autocarro in </w:t>
      </w:r>
    </w:p>
    <w:p w:rsidR="00EF3247" w:rsidRPr="00EF3247" w:rsidRDefault="00EF3247" w:rsidP="00EF3247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F3247">
        <w:rPr>
          <w:rFonts w:cs="Arial"/>
        </w:rPr>
        <w:t>sosta su suolo pubblico, va anche</w:t>
      </w:r>
      <w:r>
        <w:rPr>
          <w:rFonts w:cs="Arial"/>
        </w:rPr>
        <w:t xml:space="preserve"> verificata, in via </w:t>
      </w:r>
      <w:r w:rsidRPr="00EF3247">
        <w:rPr>
          <w:rFonts w:cs="Arial"/>
        </w:rPr>
        <w:t>preventiva,la necessità di ottenere il permesso di occupazione e vanno presi</w:t>
      </w:r>
      <w:r>
        <w:rPr>
          <w:rFonts w:cs="Arial"/>
        </w:rPr>
        <w:t xml:space="preserve"> </w:t>
      </w:r>
      <w:r w:rsidRPr="00EF3247">
        <w:rPr>
          <w:rFonts w:cs="Arial"/>
        </w:rPr>
        <w:t>accordi con il coordinatore della sicurezza, se presente.</w:t>
      </w:r>
    </w:p>
    <w:p w:rsidR="00EF3247" w:rsidRDefault="00EF3247" w:rsidP="00EF3247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F3247">
        <w:rPr>
          <w:rFonts w:cs="Arial"/>
        </w:rPr>
        <w:t>Qualora, per mancanza di spazio, il mezzo debba sostare su di un’area esterna al cantiere, al fine</w:t>
      </w:r>
      <w:r>
        <w:rPr>
          <w:rFonts w:cs="Arial"/>
        </w:rPr>
        <w:t xml:space="preserve"> </w:t>
      </w:r>
      <w:r w:rsidRPr="00EF3247">
        <w:rPr>
          <w:rFonts w:cs="Arial"/>
        </w:rPr>
        <w:t>di non trasferire rischi a persone e cose estranee all’operazione, è indispensabile transennare</w:t>
      </w:r>
      <w:r>
        <w:rPr>
          <w:rFonts w:cs="Arial"/>
        </w:rPr>
        <w:t xml:space="preserve"> </w:t>
      </w:r>
      <w:r w:rsidRPr="00EF3247">
        <w:rPr>
          <w:rFonts w:cs="Arial"/>
        </w:rPr>
        <w:t>l’area di scarico per tutta la durata della fase lavorativa e porre in opera la segnaletica richiesta</w:t>
      </w:r>
      <w:r>
        <w:rPr>
          <w:rFonts w:cs="Arial"/>
        </w:rPr>
        <w:t xml:space="preserve"> </w:t>
      </w:r>
      <w:r w:rsidRPr="00EF3247">
        <w:rPr>
          <w:rFonts w:cs="Arial"/>
        </w:rPr>
        <w:t>dal codice della strada</w:t>
      </w:r>
      <w:r w:rsidR="00F1425A">
        <w:rPr>
          <w:rFonts w:cs="Arial"/>
        </w:rPr>
        <w:t>.</w:t>
      </w:r>
    </w:p>
    <w:p w:rsidR="00A46C30" w:rsidRPr="00EF3247" w:rsidRDefault="00A46C30" w:rsidP="00EF3247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F3247">
        <w:rPr>
          <w:rFonts w:cs="Verdana"/>
          <w:color w:val="000000"/>
        </w:rPr>
        <w:t>Prima dell'introduzione della betoniera e/o molazza, e periodicamente durante le lavorazioni, devono essere eseguite accurate verifiche sullo stato</w:t>
      </w:r>
      <w:r w:rsidRPr="00EF3247">
        <w:rPr>
          <w:rFonts w:cs="Verdana"/>
          <w:b/>
          <w:bCs/>
          <w:color w:val="000000"/>
        </w:rPr>
        <w:t xml:space="preserve"> </w:t>
      </w:r>
      <w:r w:rsidRPr="00EF3247">
        <w:rPr>
          <w:rFonts w:cs="Verdana"/>
          <w:color w:val="000000"/>
        </w:rPr>
        <w:t>manutentivo ad opera di personale qualificato in grado di procedere</w:t>
      </w:r>
      <w:r w:rsidRPr="00FC3CF0">
        <w:rPr>
          <w:rFonts w:cs="Verdana"/>
          <w:color w:val="000000"/>
        </w:rPr>
        <w:t xml:space="preserve"> alle eventuali necessarie</w:t>
      </w:r>
      <w:r w:rsidRPr="00FC3CF0">
        <w:rPr>
          <w:rFonts w:cs="Verdana"/>
          <w:b/>
          <w:bCs/>
          <w:color w:val="000000"/>
        </w:rPr>
        <w:t xml:space="preserve"> </w:t>
      </w:r>
      <w:r w:rsidRPr="00FC3CF0">
        <w:rPr>
          <w:rFonts w:cs="Verdana"/>
          <w:color w:val="000000"/>
        </w:rPr>
        <w:t>riparazioni.</w:t>
      </w:r>
      <w:r w:rsidRPr="00FC3CF0">
        <w:rPr>
          <w:rFonts w:cs="Verdana"/>
          <w:b/>
          <w:bCs/>
          <w:color w:val="000000"/>
        </w:rPr>
        <w:t xml:space="preserve"> </w:t>
      </w:r>
      <w:r w:rsidRPr="00FC3CF0">
        <w:rPr>
          <w:rFonts w:cs="Verdana"/>
          <w:color w:val="000000"/>
        </w:rPr>
        <w:t>Qualora vengano compiute operazioni di regolazione, riparazio</w:t>
      </w:r>
      <w:r>
        <w:rPr>
          <w:rFonts w:cs="Verdana"/>
          <w:color w:val="000000"/>
        </w:rPr>
        <w:t>ne o sostituzione di parti della macchina</w:t>
      </w:r>
      <w:r w:rsidRPr="00FC3CF0">
        <w:rPr>
          <w:rFonts w:cs="Verdana"/>
          <w:color w:val="000000"/>
        </w:rPr>
        <w:t xml:space="preserve">, utilizzare solo ricambi ed accessori originali, come </w:t>
      </w:r>
      <w:r w:rsidRPr="00FC3CF0">
        <w:rPr>
          <w:rFonts w:cs="Verdana"/>
          <w:color w:val="000000"/>
        </w:rPr>
        <w:lastRenderedPageBreak/>
        <w:t>previsto nel libretto di</w:t>
      </w:r>
      <w:r w:rsidRPr="00FC3CF0">
        <w:rPr>
          <w:rFonts w:cs="Verdana"/>
          <w:b/>
          <w:bCs/>
          <w:color w:val="000000"/>
        </w:rPr>
        <w:t xml:space="preserve"> </w:t>
      </w:r>
      <w:r w:rsidRPr="00FC3CF0">
        <w:rPr>
          <w:rFonts w:cs="Verdana"/>
          <w:color w:val="000000"/>
        </w:rPr>
        <w:t xml:space="preserve">manutenzione, e non modificare alcuna parte,altrimenti possono derivare considerevoli rischi per l’utilizzatore.                      </w:t>
      </w:r>
      <w:r>
        <w:rPr>
          <w:rFonts w:cs="Verdana"/>
          <w:color w:val="000000"/>
        </w:rPr>
        <w:t xml:space="preserve"> </w:t>
      </w:r>
    </w:p>
    <w:p w:rsidR="00A46C30" w:rsidRDefault="00A46C30" w:rsidP="00A46C30">
      <w:pPr>
        <w:autoSpaceDE w:val="0"/>
        <w:autoSpaceDN w:val="0"/>
        <w:adjustRightInd w:val="0"/>
        <w:rPr>
          <w:rFonts w:cs="Verdana"/>
          <w:b/>
          <w:bCs/>
          <w:color w:val="000000"/>
          <w:sz w:val="24"/>
          <w:szCs w:val="24"/>
        </w:rPr>
      </w:pPr>
    </w:p>
    <w:p w:rsidR="00A46C30" w:rsidRPr="00F25133" w:rsidRDefault="00A46C30" w:rsidP="00A46C30">
      <w:pPr>
        <w:autoSpaceDE w:val="0"/>
        <w:autoSpaceDN w:val="0"/>
        <w:adjustRightInd w:val="0"/>
        <w:rPr>
          <w:rFonts w:cs="Verdana"/>
          <w:b/>
          <w:bCs/>
          <w:color w:val="000000"/>
          <w:sz w:val="24"/>
          <w:szCs w:val="24"/>
        </w:rPr>
      </w:pPr>
      <w:r w:rsidRPr="00F25133">
        <w:rPr>
          <w:rFonts w:cs="Verdana"/>
          <w:b/>
          <w:bCs/>
          <w:color w:val="000000"/>
          <w:sz w:val="24"/>
          <w:szCs w:val="24"/>
        </w:rPr>
        <w:t>VALUTAZIONE E CLASSIFICAZIONE DEI RISCHI</w:t>
      </w:r>
      <w:r w:rsidR="003C5699">
        <w:rPr>
          <w:rFonts w:cs="Verdana"/>
          <w:b/>
          <w:bCs/>
          <w:color w:val="000000"/>
          <w:sz w:val="24"/>
          <w:szCs w:val="24"/>
        </w:rPr>
        <w:t xml:space="preserve"> </w:t>
      </w:r>
    </w:p>
    <w:tbl>
      <w:tblPr>
        <w:tblStyle w:val="Grigliatabella"/>
        <w:tblW w:w="0" w:type="auto"/>
        <w:tblLook w:val="04A0"/>
      </w:tblPr>
      <w:tblGrid>
        <w:gridCol w:w="2444"/>
        <w:gridCol w:w="2444"/>
        <w:gridCol w:w="2445"/>
        <w:gridCol w:w="2445"/>
      </w:tblGrid>
      <w:tr w:rsidR="00A46C30" w:rsidRPr="00480731" w:rsidTr="002370EA">
        <w:tc>
          <w:tcPr>
            <w:tcW w:w="2444" w:type="dxa"/>
            <w:shd w:val="clear" w:color="auto" w:fill="FFC000"/>
          </w:tcPr>
          <w:p w:rsidR="00A46C30" w:rsidRPr="00480731" w:rsidRDefault="00A46C30" w:rsidP="002370EA">
            <w:pPr>
              <w:rPr>
                <w:b/>
                <w:sz w:val="24"/>
                <w:szCs w:val="24"/>
              </w:rPr>
            </w:pPr>
            <w:r w:rsidRPr="00480731">
              <w:rPr>
                <w:b/>
                <w:sz w:val="24"/>
                <w:szCs w:val="24"/>
              </w:rPr>
              <w:t>Descrizione</w:t>
            </w:r>
          </w:p>
        </w:tc>
        <w:tc>
          <w:tcPr>
            <w:tcW w:w="2444" w:type="dxa"/>
            <w:shd w:val="clear" w:color="auto" w:fill="FFC000"/>
          </w:tcPr>
          <w:p w:rsidR="00A46C30" w:rsidRDefault="00A46C30" w:rsidP="002370EA">
            <w:pPr>
              <w:rPr>
                <w:b/>
                <w:sz w:val="24"/>
                <w:szCs w:val="24"/>
              </w:rPr>
            </w:pPr>
            <w:r w:rsidRPr="00480731">
              <w:rPr>
                <w:b/>
                <w:sz w:val="24"/>
                <w:szCs w:val="24"/>
              </w:rPr>
              <w:t>Liv. Probalità</w:t>
            </w:r>
          </w:p>
          <w:p w:rsidR="00A46C30" w:rsidRPr="0093061F" w:rsidRDefault="00A46C30" w:rsidP="002370EA">
            <w:pPr>
              <w:rPr>
                <w:b/>
                <w:sz w:val="16"/>
                <w:szCs w:val="16"/>
              </w:rPr>
            </w:pPr>
          </w:p>
        </w:tc>
        <w:tc>
          <w:tcPr>
            <w:tcW w:w="2445" w:type="dxa"/>
            <w:shd w:val="clear" w:color="auto" w:fill="FFC000"/>
          </w:tcPr>
          <w:p w:rsidR="00A46C30" w:rsidRPr="00480731" w:rsidRDefault="00A46C30" w:rsidP="002370EA">
            <w:pPr>
              <w:rPr>
                <w:b/>
                <w:sz w:val="24"/>
                <w:szCs w:val="24"/>
              </w:rPr>
            </w:pPr>
            <w:r w:rsidRPr="00480731">
              <w:rPr>
                <w:b/>
                <w:sz w:val="24"/>
                <w:szCs w:val="24"/>
              </w:rPr>
              <w:t>Entità danno</w:t>
            </w:r>
          </w:p>
        </w:tc>
        <w:tc>
          <w:tcPr>
            <w:tcW w:w="2445" w:type="dxa"/>
            <w:shd w:val="clear" w:color="auto" w:fill="FFC000"/>
          </w:tcPr>
          <w:p w:rsidR="00A46C30" w:rsidRPr="00480731" w:rsidRDefault="00A46C30" w:rsidP="002370EA">
            <w:pPr>
              <w:rPr>
                <w:b/>
                <w:sz w:val="24"/>
                <w:szCs w:val="24"/>
              </w:rPr>
            </w:pPr>
            <w:r w:rsidRPr="00480731">
              <w:rPr>
                <w:b/>
                <w:sz w:val="24"/>
                <w:szCs w:val="24"/>
              </w:rPr>
              <w:t>Classe</w:t>
            </w:r>
          </w:p>
        </w:tc>
      </w:tr>
      <w:tr w:rsidR="00A46C30" w:rsidRPr="0093061F" w:rsidTr="002370EA">
        <w:tc>
          <w:tcPr>
            <w:tcW w:w="2444" w:type="dxa"/>
          </w:tcPr>
          <w:p w:rsidR="00A46C30" w:rsidRPr="00853DBC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  <w:sz w:val="18"/>
                <w:szCs w:val="18"/>
              </w:rPr>
            </w:pPr>
            <w:r w:rsidRPr="00853DBC">
              <w:rPr>
                <w:rFonts w:cs="Verdana"/>
                <w:color w:val="000000"/>
                <w:sz w:val="18"/>
                <w:szCs w:val="18"/>
              </w:rPr>
              <w:t>Investimento per sganciamento del carico</w:t>
            </w:r>
          </w:p>
        </w:tc>
        <w:tc>
          <w:tcPr>
            <w:tcW w:w="2444" w:type="dxa"/>
          </w:tcPr>
          <w:p w:rsidR="00A46C30" w:rsidRPr="00EB6770" w:rsidRDefault="00A46C30" w:rsidP="002370EA">
            <w:pPr>
              <w:jc w:val="both"/>
              <w:rPr>
                <w:rFonts w:cs="Verdana"/>
                <w:color w:val="000000"/>
              </w:rPr>
            </w:pPr>
            <w:r w:rsidRPr="00EB6770">
              <w:rPr>
                <w:rFonts w:cs="Verdana"/>
                <w:color w:val="000000"/>
              </w:rPr>
              <w:t xml:space="preserve"> Probabile</w:t>
            </w:r>
          </w:p>
          <w:p w:rsidR="00A46C30" w:rsidRPr="00EB6770" w:rsidRDefault="00A46C30" w:rsidP="002370EA">
            <w:pPr>
              <w:jc w:val="both"/>
            </w:pPr>
          </w:p>
        </w:tc>
        <w:tc>
          <w:tcPr>
            <w:tcW w:w="2445" w:type="dxa"/>
          </w:tcPr>
          <w:p w:rsidR="00A46C30" w:rsidRPr="00EB6770" w:rsidRDefault="00A46C30" w:rsidP="002370EA">
            <w:pPr>
              <w:jc w:val="both"/>
            </w:pPr>
            <w:r w:rsidRPr="00EB6770">
              <w:rPr>
                <w:rFonts w:cs="Verdana"/>
                <w:color w:val="000000"/>
              </w:rPr>
              <w:t>Significativo</w:t>
            </w:r>
          </w:p>
        </w:tc>
        <w:tc>
          <w:tcPr>
            <w:tcW w:w="2445" w:type="dxa"/>
          </w:tcPr>
          <w:p w:rsidR="00A46C30" w:rsidRPr="00EB6770" w:rsidRDefault="00A46C30" w:rsidP="002370EA">
            <w:pPr>
              <w:jc w:val="both"/>
              <w:rPr>
                <w:b/>
              </w:rPr>
            </w:pPr>
            <w:r w:rsidRPr="00EB6770">
              <w:rPr>
                <w:rFonts w:cs="Verdana"/>
                <w:b/>
                <w:bCs/>
                <w:color w:val="000000"/>
              </w:rPr>
              <w:t>Notevole</w:t>
            </w:r>
          </w:p>
          <w:p w:rsidR="00A46C30" w:rsidRPr="00EB6770" w:rsidRDefault="00A46C30" w:rsidP="002370EA">
            <w:pPr>
              <w:jc w:val="both"/>
              <w:rPr>
                <w:b/>
              </w:rPr>
            </w:pPr>
          </w:p>
        </w:tc>
      </w:tr>
      <w:tr w:rsidR="00A46C30" w:rsidRPr="0093061F" w:rsidTr="002370EA">
        <w:tc>
          <w:tcPr>
            <w:tcW w:w="2444" w:type="dxa"/>
          </w:tcPr>
          <w:p w:rsidR="00A46C30" w:rsidRPr="00853DBC" w:rsidRDefault="00A46C30" w:rsidP="002370EA">
            <w:pPr>
              <w:rPr>
                <w:sz w:val="18"/>
                <w:szCs w:val="18"/>
              </w:rPr>
            </w:pPr>
            <w:r w:rsidRPr="00853DBC">
              <w:rPr>
                <w:rFonts w:cs="Verdana"/>
                <w:color w:val="000000"/>
                <w:sz w:val="18"/>
                <w:szCs w:val="18"/>
              </w:rPr>
              <w:t>Movimentazione manuale dei carichi</w:t>
            </w:r>
          </w:p>
        </w:tc>
        <w:tc>
          <w:tcPr>
            <w:tcW w:w="2444" w:type="dxa"/>
          </w:tcPr>
          <w:p w:rsidR="00A46C30" w:rsidRPr="00EB6770" w:rsidRDefault="00A46C30" w:rsidP="002370EA">
            <w:pPr>
              <w:jc w:val="both"/>
            </w:pPr>
            <w:r w:rsidRPr="00EB6770">
              <w:t>Possibile</w:t>
            </w:r>
          </w:p>
        </w:tc>
        <w:tc>
          <w:tcPr>
            <w:tcW w:w="2445" w:type="dxa"/>
          </w:tcPr>
          <w:p w:rsidR="00A46C30" w:rsidRPr="00EB6770" w:rsidRDefault="00A46C30" w:rsidP="002370EA">
            <w:pPr>
              <w:jc w:val="both"/>
              <w:rPr>
                <w:rFonts w:cs="Verdana"/>
                <w:color w:val="000000"/>
              </w:rPr>
            </w:pPr>
            <w:r w:rsidRPr="00EB6770">
              <w:rPr>
                <w:rFonts w:cs="Verdana"/>
                <w:color w:val="000000"/>
              </w:rPr>
              <w:t>Modesto</w:t>
            </w:r>
          </w:p>
        </w:tc>
        <w:tc>
          <w:tcPr>
            <w:tcW w:w="2445" w:type="dxa"/>
          </w:tcPr>
          <w:p w:rsidR="00A46C30" w:rsidRPr="00EB6770" w:rsidRDefault="00A46C30" w:rsidP="002370EA">
            <w:pPr>
              <w:autoSpaceDE w:val="0"/>
              <w:autoSpaceDN w:val="0"/>
              <w:adjustRightInd w:val="0"/>
              <w:jc w:val="both"/>
              <w:rPr>
                <w:rFonts w:cs="Verdana"/>
                <w:b/>
                <w:bCs/>
                <w:color w:val="000000"/>
              </w:rPr>
            </w:pPr>
            <w:r w:rsidRPr="00EB6770">
              <w:rPr>
                <w:rFonts w:cs="Verdana"/>
                <w:b/>
                <w:bCs/>
                <w:color w:val="000000"/>
              </w:rPr>
              <w:t>Accettabile</w:t>
            </w:r>
          </w:p>
          <w:p w:rsidR="00A46C30" w:rsidRPr="00EB6770" w:rsidRDefault="00A46C30" w:rsidP="002370EA">
            <w:pPr>
              <w:jc w:val="both"/>
              <w:rPr>
                <w:rFonts w:cs="Verdana"/>
                <w:b/>
                <w:bCs/>
                <w:color w:val="000000"/>
              </w:rPr>
            </w:pPr>
          </w:p>
        </w:tc>
      </w:tr>
      <w:tr w:rsidR="00A46C30" w:rsidRPr="0093061F" w:rsidTr="002370EA">
        <w:tc>
          <w:tcPr>
            <w:tcW w:w="2444" w:type="dxa"/>
          </w:tcPr>
          <w:p w:rsidR="0017328E" w:rsidRPr="00853DBC" w:rsidRDefault="0017328E" w:rsidP="0017328E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853DBC">
              <w:rPr>
                <w:rFonts w:cs="Arial"/>
                <w:sz w:val="18"/>
                <w:szCs w:val="18"/>
              </w:rPr>
              <w:t>rischio di lesioni gravi e/o mortali da folgorazione elettrica per mancanza di</w:t>
            </w:r>
            <w:r w:rsidR="00FB5343" w:rsidRPr="00853DBC">
              <w:rPr>
                <w:rFonts w:cs="Arial"/>
                <w:sz w:val="18"/>
                <w:szCs w:val="18"/>
              </w:rPr>
              <w:t xml:space="preserve"> </w:t>
            </w:r>
            <w:r w:rsidRPr="00853DBC">
              <w:rPr>
                <w:rFonts w:cs="Arial"/>
                <w:sz w:val="18"/>
                <w:szCs w:val="18"/>
              </w:rPr>
              <w:t>messa</w:t>
            </w:r>
            <w:r w:rsidR="00FB5343" w:rsidRPr="00853DBC">
              <w:rPr>
                <w:rFonts w:cs="Arial"/>
                <w:sz w:val="18"/>
                <w:szCs w:val="18"/>
              </w:rPr>
              <w:t xml:space="preserve"> </w:t>
            </w:r>
            <w:r w:rsidRPr="00853DBC">
              <w:rPr>
                <w:rFonts w:cs="Arial"/>
                <w:sz w:val="18"/>
                <w:szCs w:val="18"/>
              </w:rPr>
              <w:t xml:space="preserve"> a terra o, più spesso, per inadeguato isolamento elettrico del cavo di</w:t>
            </w:r>
          </w:p>
          <w:p w:rsidR="00A46C30" w:rsidRPr="00853DBC" w:rsidRDefault="0017328E" w:rsidP="0017328E">
            <w:pPr>
              <w:autoSpaceDE w:val="0"/>
              <w:autoSpaceDN w:val="0"/>
              <w:adjustRightInd w:val="0"/>
              <w:rPr>
                <w:rFonts w:cs="Verdana"/>
                <w:color w:val="000000"/>
                <w:sz w:val="18"/>
                <w:szCs w:val="18"/>
              </w:rPr>
            </w:pPr>
            <w:r w:rsidRPr="00853DBC">
              <w:rPr>
                <w:rFonts w:cs="Arial"/>
                <w:sz w:val="18"/>
                <w:szCs w:val="18"/>
              </w:rPr>
              <w:t>alimentazione;</w:t>
            </w:r>
          </w:p>
        </w:tc>
        <w:tc>
          <w:tcPr>
            <w:tcW w:w="2444" w:type="dxa"/>
          </w:tcPr>
          <w:p w:rsidR="00A46C30" w:rsidRPr="00EB6770" w:rsidRDefault="00A46C30" w:rsidP="002370EA">
            <w:pPr>
              <w:jc w:val="both"/>
            </w:pPr>
            <w:r>
              <w:t>P</w:t>
            </w:r>
            <w:r w:rsidRPr="00EB6770">
              <w:t>robabile</w:t>
            </w:r>
          </w:p>
        </w:tc>
        <w:tc>
          <w:tcPr>
            <w:tcW w:w="2445" w:type="dxa"/>
          </w:tcPr>
          <w:p w:rsidR="00A46C30" w:rsidRPr="00EB6770" w:rsidRDefault="00A46C30" w:rsidP="002370EA">
            <w:pPr>
              <w:jc w:val="both"/>
              <w:rPr>
                <w:rFonts w:cs="Verdana"/>
                <w:color w:val="000000"/>
              </w:rPr>
            </w:pPr>
            <w:r w:rsidRPr="00EB6770">
              <w:rPr>
                <w:rFonts w:cs="Verdana"/>
                <w:color w:val="000000"/>
              </w:rPr>
              <w:t>Significativo</w:t>
            </w:r>
          </w:p>
          <w:p w:rsidR="00A46C30" w:rsidRPr="00EB6770" w:rsidRDefault="00A46C30" w:rsidP="002370EA">
            <w:pPr>
              <w:jc w:val="both"/>
              <w:rPr>
                <w:rFonts w:cs="Verdana"/>
                <w:color w:val="000000"/>
              </w:rPr>
            </w:pPr>
          </w:p>
        </w:tc>
        <w:tc>
          <w:tcPr>
            <w:tcW w:w="2445" w:type="dxa"/>
          </w:tcPr>
          <w:p w:rsidR="00A46C30" w:rsidRPr="00EB6770" w:rsidRDefault="00A46C30" w:rsidP="002370EA">
            <w:pPr>
              <w:jc w:val="both"/>
              <w:rPr>
                <w:rFonts w:cs="Verdana"/>
                <w:b/>
                <w:bCs/>
                <w:color w:val="000000"/>
              </w:rPr>
            </w:pPr>
            <w:r w:rsidRPr="00EB6770">
              <w:rPr>
                <w:rFonts w:cs="Verdana"/>
                <w:b/>
                <w:bCs/>
                <w:color w:val="000000"/>
              </w:rPr>
              <w:t>Notevole</w:t>
            </w:r>
          </w:p>
          <w:p w:rsidR="00A46C30" w:rsidRPr="00EB6770" w:rsidRDefault="00A46C30" w:rsidP="002370EA">
            <w:pPr>
              <w:jc w:val="both"/>
              <w:rPr>
                <w:rFonts w:cs="Verdana"/>
                <w:b/>
                <w:bCs/>
                <w:color w:val="000000"/>
              </w:rPr>
            </w:pPr>
          </w:p>
        </w:tc>
      </w:tr>
      <w:tr w:rsidR="00A46C30" w:rsidRPr="0093061F" w:rsidTr="002370EA">
        <w:tc>
          <w:tcPr>
            <w:tcW w:w="2444" w:type="dxa"/>
          </w:tcPr>
          <w:p w:rsidR="00A46C30" w:rsidRPr="00853DBC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  <w:sz w:val="18"/>
                <w:szCs w:val="18"/>
              </w:rPr>
            </w:pPr>
            <w:r w:rsidRPr="00853DBC">
              <w:rPr>
                <w:rFonts w:cs="Verdana"/>
                <w:color w:val="000000"/>
                <w:sz w:val="18"/>
                <w:szCs w:val="18"/>
              </w:rPr>
              <w:t xml:space="preserve">Ferite, tagli per contatto con gli  elementi meccanici in movimentazione e attrezzi </w:t>
            </w:r>
          </w:p>
        </w:tc>
        <w:tc>
          <w:tcPr>
            <w:tcW w:w="2444" w:type="dxa"/>
          </w:tcPr>
          <w:p w:rsidR="00A46C30" w:rsidRPr="00EB6770" w:rsidRDefault="00A46C30" w:rsidP="002370EA">
            <w:pPr>
              <w:autoSpaceDE w:val="0"/>
              <w:autoSpaceDN w:val="0"/>
              <w:adjustRightInd w:val="0"/>
              <w:jc w:val="both"/>
              <w:rPr>
                <w:rFonts w:cs="Verdana"/>
                <w:b/>
                <w:bCs/>
                <w:color w:val="000000"/>
              </w:rPr>
            </w:pPr>
          </w:p>
          <w:p w:rsidR="00A46C30" w:rsidRPr="00EB6770" w:rsidRDefault="00A46C30" w:rsidP="002370EA">
            <w:pPr>
              <w:jc w:val="both"/>
            </w:pPr>
            <w:r w:rsidRPr="00EB6770">
              <w:rPr>
                <w:rFonts w:cs="Verdana"/>
                <w:color w:val="000000"/>
              </w:rPr>
              <w:t>Possibile</w:t>
            </w:r>
          </w:p>
        </w:tc>
        <w:tc>
          <w:tcPr>
            <w:tcW w:w="2445" w:type="dxa"/>
          </w:tcPr>
          <w:p w:rsidR="00A46C30" w:rsidRPr="00EB6770" w:rsidRDefault="00A46C30" w:rsidP="002370EA">
            <w:pPr>
              <w:jc w:val="both"/>
              <w:rPr>
                <w:rFonts w:cs="Verdana"/>
                <w:color w:val="000000"/>
              </w:rPr>
            </w:pPr>
          </w:p>
          <w:p w:rsidR="00A46C30" w:rsidRPr="00EB6770" w:rsidRDefault="00A46C30" w:rsidP="002370EA">
            <w:pPr>
              <w:jc w:val="both"/>
              <w:rPr>
                <w:rFonts w:cs="Verdana"/>
                <w:color w:val="000000"/>
              </w:rPr>
            </w:pPr>
            <w:r w:rsidRPr="00EB6770">
              <w:rPr>
                <w:rFonts w:cs="Verdana"/>
                <w:color w:val="000000"/>
              </w:rPr>
              <w:t>Modesto</w:t>
            </w:r>
          </w:p>
        </w:tc>
        <w:tc>
          <w:tcPr>
            <w:tcW w:w="2445" w:type="dxa"/>
          </w:tcPr>
          <w:p w:rsidR="00A46C30" w:rsidRPr="00EB6770" w:rsidRDefault="00A46C30" w:rsidP="002370EA">
            <w:pPr>
              <w:autoSpaceDE w:val="0"/>
              <w:autoSpaceDN w:val="0"/>
              <w:adjustRightInd w:val="0"/>
              <w:jc w:val="both"/>
              <w:rPr>
                <w:rFonts w:cs="Verdana"/>
                <w:b/>
                <w:bCs/>
                <w:color w:val="000000"/>
              </w:rPr>
            </w:pPr>
          </w:p>
          <w:p w:rsidR="00A46C30" w:rsidRPr="00EB6770" w:rsidRDefault="00A46C30" w:rsidP="002370EA">
            <w:pPr>
              <w:autoSpaceDE w:val="0"/>
              <w:autoSpaceDN w:val="0"/>
              <w:adjustRightInd w:val="0"/>
              <w:jc w:val="both"/>
              <w:rPr>
                <w:rFonts w:cs="Verdana"/>
                <w:b/>
                <w:bCs/>
                <w:color w:val="000000"/>
              </w:rPr>
            </w:pPr>
            <w:r w:rsidRPr="00EB6770">
              <w:rPr>
                <w:rFonts w:cs="Verdana"/>
                <w:b/>
                <w:bCs/>
                <w:color w:val="000000"/>
              </w:rPr>
              <w:t>Accettabile</w:t>
            </w:r>
          </w:p>
          <w:p w:rsidR="00A46C30" w:rsidRPr="00EB6770" w:rsidRDefault="00A46C30" w:rsidP="002370EA">
            <w:pPr>
              <w:jc w:val="both"/>
              <w:rPr>
                <w:rFonts w:cs="Verdana"/>
                <w:b/>
                <w:bCs/>
                <w:color w:val="000000"/>
              </w:rPr>
            </w:pPr>
          </w:p>
        </w:tc>
      </w:tr>
      <w:tr w:rsidR="00A46C30" w:rsidRPr="0093061F" w:rsidTr="002370EA">
        <w:tc>
          <w:tcPr>
            <w:tcW w:w="2444" w:type="dxa"/>
          </w:tcPr>
          <w:p w:rsidR="00A46C30" w:rsidRPr="00853DBC" w:rsidRDefault="00A46C30" w:rsidP="002370EA">
            <w:pPr>
              <w:rPr>
                <w:sz w:val="18"/>
                <w:szCs w:val="18"/>
              </w:rPr>
            </w:pPr>
            <w:r w:rsidRPr="00853DBC">
              <w:rPr>
                <w:sz w:val="18"/>
                <w:szCs w:val="18"/>
              </w:rPr>
              <w:t>Postura</w:t>
            </w:r>
          </w:p>
        </w:tc>
        <w:tc>
          <w:tcPr>
            <w:tcW w:w="2444" w:type="dxa"/>
          </w:tcPr>
          <w:p w:rsidR="00A46C30" w:rsidRPr="003C5699" w:rsidRDefault="00A46C30" w:rsidP="002370EA">
            <w:r w:rsidRPr="003C5699">
              <w:t>Possibile</w:t>
            </w:r>
          </w:p>
        </w:tc>
        <w:tc>
          <w:tcPr>
            <w:tcW w:w="2445" w:type="dxa"/>
          </w:tcPr>
          <w:p w:rsidR="00A46C30" w:rsidRPr="003C5699" w:rsidRDefault="00A46C30" w:rsidP="002370EA">
            <w:r w:rsidRPr="003C5699">
              <w:t>Modesta</w:t>
            </w:r>
          </w:p>
        </w:tc>
        <w:tc>
          <w:tcPr>
            <w:tcW w:w="2445" w:type="dxa"/>
          </w:tcPr>
          <w:p w:rsidR="00A46C30" w:rsidRPr="00EB6770" w:rsidRDefault="00A46C30" w:rsidP="002370EA">
            <w:pPr>
              <w:autoSpaceDE w:val="0"/>
              <w:autoSpaceDN w:val="0"/>
              <w:adjustRightInd w:val="0"/>
              <w:jc w:val="both"/>
              <w:rPr>
                <w:rFonts w:cs="Verdana"/>
                <w:b/>
                <w:bCs/>
                <w:color w:val="000000"/>
              </w:rPr>
            </w:pPr>
            <w:r w:rsidRPr="00EB6770">
              <w:rPr>
                <w:rFonts w:cs="Verdana"/>
                <w:b/>
                <w:bCs/>
                <w:color w:val="000000"/>
              </w:rPr>
              <w:t>Accettabile</w:t>
            </w:r>
          </w:p>
          <w:p w:rsidR="00A46C30" w:rsidRPr="0093061F" w:rsidRDefault="00A46C30" w:rsidP="002370EA">
            <w:pPr>
              <w:rPr>
                <w:b/>
                <w:sz w:val="16"/>
                <w:szCs w:val="16"/>
              </w:rPr>
            </w:pPr>
          </w:p>
        </w:tc>
      </w:tr>
      <w:tr w:rsidR="00A46C30" w:rsidRPr="0093061F" w:rsidTr="002370EA">
        <w:tc>
          <w:tcPr>
            <w:tcW w:w="2444" w:type="dxa"/>
          </w:tcPr>
          <w:p w:rsidR="00A46C30" w:rsidRPr="00853DBC" w:rsidRDefault="00A46C30" w:rsidP="002370EA">
            <w:pPr>
              <w:rPr>
                <w:sz w:val="18"/>
                <w:szCs w:val="18"/>
              </w:rPr>
            </w:pPr>
            <w:r w:rsidRPr="00853DBC">
              <w:rPr>
                <w:sz w:val="18"/>
                <w:szCs w:val="18"/>
              </w:rPr>
              <w:t>Caduta materiale dall’alto</w:t>
            </w:r>
          </w:p>
        </w:tc>
        <w:tc>
          <w:tcPr>
            <w:tcW w:w="2444" w:type="dxa"/>
          </w:tcPr>
          <w:p w:rsidR="00A46C30" w:rsidRPr="00EB6770" w:rsidRDefault="00A46C30" w:rsidP="002370EA">
            <w:pPr>
              <w:jc w:val="both"/>
              <w:rPr>
                <w:rFonts w:cs="Verdana"/>
                <w:color w:val="000000"/>
              </w:rPr>
            </w:pPr>
            <w:r w:rsidRPr="00EB6770">
              <w:rPr>
                <w:rFonts w:cs="Verdana"/>
                <w:color w:val="000000"/>
              </w:rPr>
              <w:t xml:space="preserve"> Probabile</w:t>
            </w:r>
          </w:p>
          <w:p w:rsidR="00A46C30" w:rsidRPr="00EB6770" w:rsidRDefault="00A46C30" w:rsidP="002370EA">
            <w:pPr>
              <w:jc w:val="both"/>
            </w:pPr>
          </w:p>
        </w:tc>
        <w:tc>
          <w:tcPr>
            <w:tcW w:w="2445" w:type="dxa"/>
          </w:tcPr>
          <w:p w:rsidR="00A46C30" w:rsidRPr="00EB6770" w:rsidRDefault="00A46C30" w:rsidP="002370EA">
            <w:pPr>
              <w:jc w:val="both"/>
            </w:pPr>
            <w:r w:rsidRPr="00EB6770">
              <w:rPr>
                <w:rFonts w:cs="Verdana"/>
                <w:color w:val="000000"/>
              </w:rPr>
              <w:t>Significativo</w:t>
            </w:r>
          </w:p>
        </w:tc>
        <w:tc>
          <w:tcPr>
            <w:tcW w:w="2445" w:type="dxa"/>
          </w:tcPr>
          <w:p w:rsidR="00A46C30" w:rsidRPr="00EB6770" w:rsidRDefault="00A46C30" w:rsidP="002370EA">
            <w:pPr>
              <w:jc w:val="both"/>
              <w:rPr>
                <w:b/>
              </w:rPr>
            </w:pPr>
            <w:r w:rsidRPr="00EB6770">
              <w:rPr>
                <w:rFonts w:cs="Verdana"/>
                <w:b/>
                <w:bCs/>
                <w:color w:val="000000"/>
              </w:rPr>
              <w:t>Notevole</w:t>
            </w:r>
          </w:p>
          <w:p w:rsidR="00A46C30" w:rsidRPr="00EB6770" w:rsidRDefault="00A46C30" w:rsidP="002370EA">
            <w:pPr>
              <w:jc w:val="both"/>
              <w:rPr>
                <w:b/>
              </w:rPr>
            </w:pPr>
          </w:p>
        </w:tc>
      </w:tr>
      <w:tr w:rsidR="00A46C30" w:rsidRPr="0093061F" w:rsidTr="002370EA">
        <w:tc>
          <w:tcPr>
            <w:tcW w:w="2444" w:type="dxa"/>
          </w:tcPr>
          <w:p w:rsidR="00A46C30" w:rsidRPr="00853DBC" w:rsidRDefault="0017328E" w:rsidP="002370EA">
            <w:pPr>
              <w:rPr>
                <w:sz w:val="18"/>
                <w:szCs w:val="18"/>
              </w:rPr>
            </w:pPr>
            <w:r w:rsidRPr="00853DBC">
              <w:rPr>
                <w:rFonts w:cs="Arial"/>
                <w:sz w:val="18"/>
                <w:szCs w:val="18"/>
              </w:rPr>
              <w:t>rischio di lesioni all’udito per la rumorosità della macchina;</w:t>
            </w:r>
          </w:p>
        </w:tc>
        <w:tc>
          <w:tcPr>
            <w:tcW w:w="2444" w:type="dxa"/>
          </w:tcPr>
          <w:p w:rsidR="00A46C30" w:rsidRPr="00E66725" w:rsidRDefault="00A46C30" w:rsidP="002370EA">
            <w:r w:rsidRPr="00E66725">
              <w:t>Possibile</w:t>
            </w:r>
          </w:p>
        </w:tc>
        <w:tc>
          <w:tcPr>
            <w:tcW w:w="2445" w:type="dxa"/>
          </w:tcPr>
          <w:p w:rsidR="00A46C30" w:rsidRPr="00E66725" w:rsidRDefault="00A46C30" w:rsidP="002370EA">
            <w:r w:rsidRPr="00E66725">
              <w:t>Modest</w:t>
            </w:r>
            <w:r w:rsidR="0017328E">
              <w:t>o</w:t>
            </w:r>
          </w:p>
        </w:tc>
        <w:tc>
          <w:tcPr>
            <w:tcW w:w="2445" w:type="dxa"/>
          </w:tcPr>
          <w:p w:rsidR="00A46C30" w:rsidRPr="00EB6770" w:rsidRDefault="00A46C30" w:rsidP="002370EA">
            <w:pPr>
              <w:autoSpaceDE w:val="0"/>
              <w:autoSpaceDN w:val="0"/>
              <w:adjustRightInd w:val="0"/>
              <w:jc w:val="both"/>
              <w:rPr>
                <w:rFonts w:cs="Verdana"/>
                <w:b/>
                <w:bCs/>
                <w:color w:val="000000"/>
              </w:rPr>
            </w:pPr>
            <w:r w:rsidRPr="00EB6770">
              <w:rPr>
                <w:rFonts w:cs="Verdana"/>
                <w:b/>
                <w:bCs/>
                <w:color w:val="000000"/>
              </w:rPr>
              <w:t>Accettabile</w:t>
            </w:r>
          </w:p>
          <w:p w:rsidR="00A46C30" w:rsidRPr="0093061F" w:rsidRDefault="00A46C30" w:rsidP="002370EA">
            <w:pPr>
              <w:rPr>
                <w:b/>
                <w:sz w:val="16"/>
                <w:szCs w:val="16"/>
              </w:rPr>
            </w:pPr>
          </w:p>
        </w:tc>
      </w:tr>
      <w:tr w:rsidR="0017328E" w:rsidRPr="0093061F" w:rsidTr="002370EA">
        <w:tc>
          <w:tcPr>
            <w:tcW w:w="2444" w:type="dxa"/>
          </w:tcPr>
          <w:p w:rsidR="0017328E" w:rsidRPr="00853DBC" w:rsidRDefault="0017328E" w:rsidP="00FB5343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853DBC">
              <w:rPr>
                <w:rFonts w:cs="Arial"/>
                <w:sz w:val="18"/>
                <w:szCs w:val="18"/>
              </w:rPr>
              <w:t>irritazioni alle mani, dermatiti e danni all’apparato respiratorio per contatto</w:t>
            </w:r>
            <w:r w:rsidR="00FB5343" w:rsidRPr="00853DBC">
              <w:rPr>
                <w:rFonts w:cs="Arial"/>
                <w:sz w:val="18"/>
                <w:szCs w:val="18"/>
              </w:rPr>
              <w:t xml:space="preserve"> </w:t>
            </w:r>
            <w:r w:rsidRPr="00853DBC">
              <w:rPr>
                <w:rFonts w:cs="Arial"/>
                <w:sz w:val="18"/>
                <w:szCs w:val="18"/>
              </w:rPr>
              <w:t>con il cemento e gli additivi utilizzati nella malta</w:t>
            </w:r>
          </w:p>
        </w:tc>
        <w:tc>
          <w:tcPr>
            <w:tcW w:w="2444" w:type="dxa"/>
          </w:tcPr>
          <w:p w:rsidR="0017328E" w:rsidRPr="00E66725" w:rsidRDefault="0017328E" w:rsidP="00C473A9">
            <w:r w:rsidRPr="00E66725">
              <w:t>Possibile</w:t>
            </w:r>
          </w:p>
        </w:tc>
        <w:tc>
          <w:tcPr>
            <w:tcW w:w="2445" w:type="dxa"/>
          </w:tcPr>
          <w:p w:rsidR="0017328E" w:rsidRPr="00E66725" w:rsidRDefault="0017328E" w:rsidP="00C473A9">
            <w:r w:rsidRPr="00E66725">
              <w:t>Modest</w:t>
            </w:r>
            <w:r>
              <w:t>o</w:t>
            </w:r>
          </w:p>
        </w:tc>
        <w:tc>
          <w:tcPr>
            <w:tcW w:w="2445" w:type="dxa"/>
          </w:tcPr>
          <w:p w:rsidR="0017328E" w:rsidRPr="00EB6770" w:rsidRDefault="0017328E" w:rsidP="00C473A9">
            <w:pPr>
              <w:autoSpaceDE w:val="0"/>
              <w:autoSpaceDN w:val="0"/>
              <w:adjustRightInd w:val="0"/>
              <w:jc w:val="both"/>
              <w:rPr>
                <w:rFonts w:cs="Verdana"/>
                <w:b/>
                <w:bCs/>
                <w:color w:val="000000"/>
              </w:rPr>
            </w:pPr>
            <w:r w:rsidRPr="00EB6770">
              <w:rPr>
                <w:rFonts w:cs="Verdana"/>
                <w:b/>
                <w:bCs/>
                <w:color w:val="000000"/>
              </w:rPr>
              <w:t>Accettabile</w:t>
            </w:r>
          </w:p>
          <w:p w:rsidR="0017328E" w:rsidRPr="0093061F" w:rsidRDefault="0017328E" w:rsidP="00C473A9">
            <w:pPr>
              <w:rPr>
                <w:b/>
                <w:sz w:val="16"/>
                <w:szCs w:val="16"/>
              </w:rPr>
            </w:pPr>
          </w:p>
        </w:tc>
      </w:tr>
    </w:tbl>
    <w:p w:rsidR="00A46C30" w:rsidRPr="00EC4052" w:rsidRDefault="00A46C30" w:rsidP="00A46C30">
      <w:pPr>
        <w:autoSpaceDE w:val="0"/>
        <w:autoSpaceDN w:val="0"/>
        <w:adjustRightInd w:val="0"/>
        <w:rPr>
          <w:rFonts w:cs="Verdana"/>
          <w:b/>
          <w:bCs/>
          <w:color w:val="000000"/>
          <w:sz w:val="24"/>
          <w:szCs w:val="24"/>
        </w:rPr>
      </w:pPr>
      <w:r>
        <w:rPr>
          <w:rFonts w:cs="Verdana"/>
          <w:color w:val="000000"/>
        </w:rPr>
        <w:t xml:space="preserve">                                                                                                                                                                            </w:t>
      </w:r>
    </w:p>
    <w:p w:rsidR="0058284D" w:rsidRDefault="00A46C30" w:rsidP="0058284D">
      <w:pPr>
        <w:widowControl w:val="0"/>
        <w:autoSpaceDE w:val="0"/>
        <w:autoSpaceDN w:val="0"/>
        <w:adjustRightInd w:val="0"/>
        <w:spacing w:after="0"/>
        <w:textAlignment w:val="baseline"/>
        <w:rPr>
          <w:rFonts w:cs="Verdana"/>
          <w:b/>
          <w:bCs/>
          <w:color w:val="000000"/>
        </w:rPr>
      </w:pPr>
      <w:r w:rsidRPr="00ED62D5">
        <w:rPr>
          <w:rFonts w:cs="Verdana"/>
          <w:b/>
          <w:bCs/>
          <w:color w:val="000000"/>
          <w:sz w:val="24"/>
          <w:szCs w:val="24"/>
        </w:rPr>
        <w:t xml:space="preserve">INTERVENTI/DISPOSIZIONI/PROCEDURE PER RIDURRE I RISCHI                                                                                    </w:t>
      </w:r>
      <w:r w:rsidRPr="00EB6770">
        <w:rPr>
          <w:rFonts w:cs="Verdana"/>
          <w:color w:val="000000"/>
        </w:rPr>
        <w:t>A seguito della valutazione dei rischi sono riportati, in maniera non esaustiva, gli</w:t>
      </w:r>
      <w:r w:rsidRPr="00EB6770">
        <w:rPr>
          <w:rFonts w:cs="Verdana"/>
          <w:b/>
          <w:bCs/>
          <w:color w:val="000000"/>
        </w:rPr>
        <w:t xml:space="preserve"> </w:t>
      </w:r>
      <w:r w:rsidRPr="00EB6770">
        <w:rPr>
          <w:rFonts w:cs="Verdana"/>
          <w:color w:val="000000"/>
        </w:rPr>
        <w:t>interventi/ disposizioni</w:t>
      </w:r>
      <w:r>
        <w:rPr>
          <w:rFonts w:cs="Verdana"/>
          <w:color w:val="000000"/>
        </w:rPr>
        <w:t xml:space="preserve"> </w:t>
      </w:r>
      <w:r w:rsidRPr="00EB6770">
        <w:rPr>
          <w:rFonts w:cs="Verdana"/>
          <w:color w:val="000000"/>
        </w:rPr>
        <w:t>procedure volte a salvaguardare la sicurezza e la salute dei lavoratori:</w:t>
      </w:r>
      <w:r w:rsidRPr="00EB6770">
        <w:rPr>
          <w:rFonts w:cs="Verdana"/>
          <w:b/>
          <w:bCs/>
          <w:color w:val="000000"/>
        </w:rPr>
        <w:t xml:space="preserve">         </w:t>
      </w:r>
      <w:r w:rsidR="0058284D">
        <w:rPr>
          <w:rFonts w:cs="Verdana"/>
          <w:b/>
          <w:bCs/>
          <w:color w:val="000000"/>
        </w:rPr>
        <w:t xml:space="preserve">                                                                       </w:t>
      </w:r>
      <w:r w:rsidRPr="00EB6770">
        <w:rPr>
          <w:rFonts w:cs="Verdana"/>
          <w:b/>
          <w:bCs/>
          <w:color w:val="000000"/>
        </w:rPr>
        <w:t xml:space="preserve"> </w:t>
      </w:r>
    </w:p>
    <w:p w:rsidR="0058284D" w:rsidRDefault="0058284D" w:rsidP="0058284D">
      <w:pPr>
        <w:widowControl w:val="0"/>
        <w:autoSpaceDE w:val="0"/>
        <w:autoSpaceDN w:val="0"/>
        <w:adjustRightInd w:val="0"/>
        <w:spacing w:after="0"/>
        <w:textAlignment w:val="baseline"/>
        <w:rPr>
          <w:rFonts w:cs="Verdana"/>
          <w:b/>
          <w:bCs/>
          <w:color w:val="000000"/>
        </w:rPr>
      </w:pPr>
    </w:p>
    <w:p w:rsidR="00A46C30" w:rsidRPr="0058284D" w:rsidRDefault="0058284D" w:rsidP="0058284D">
      <w:pPr>
        <w:widowControl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BB11AF">
        <w:rPr>
          <w:rFonts w:cs="Arial"/>
          <w:b/>
        </w:rPr>
        <w:t>In</w:t>
      </w:r>
      <w:r>
        <w:rPr>
          <w:rFonts w:cs="Arial"/>
          <w:b/>
        </w:rPr>
        <w:t xml:space="preserve">dividuato il luogo di posizionamento della betoniera </w:t>
      </w:r>
      <w:r w:rsidRPr="00BB11AF">
        <w:rPr>
          <w:rFonts w:cs="Arial"/>
          <w:b/>
        </w:rPr>
        <w:t xml:space="preserve"> in cantiere, è buona norma</w:t>
      </w:r>
      <w:r w:rsidRPr="00BB11AF">
        <w:rPr>
          <w:rFonts w:ascii="Arial" w:hAnsi="Arial" w:cs="Arial"/>
        </w:rPr>
        <w:t>:</w:t>
      </w:r>
    </w:p>
    <w:p w:rsidR="00A46C30" w:rsidRDefault="00A46C30" w:rsidP="00A46C30">
      <w:pPr>
        <w:pStyle w:val="Paragrafoelenco"/>
        <w:numPr>
          <w:ilvl w:val="0"/>
          <w:numId w:val="1"/>
        </w:numPr>
        <w:ind w:right="284"/>
        <w:rPr>
          <w:rFonts w:cs="Arial"/>
        </w:rPr>
      </w:pPr>
      <w:r w:rsidRPr="00DC7065">
        <w:rPr>
          <w:rFonts w:cs="Arial"/>
        </w:rPr>
        <w:t xml:space="preserve">Organizzare le aree operative, gli spazi liberi, gli ingombri, la disposizione ordinata del materiale e delle attrezzature strettamente necessarie, per poter effettuare con sicurezza gli spostamenti sul piano di lavoro senza provocare l’ingombro dello stesso. </w:t>
      </w:r>
    </w:p>
    <w:p w:rsidR="00A46C30" w:rsidRPr="00DC7065" w:rsidRDefault="00A46C30" w:rsidP="00A46C30">
      <w:pPr>
        <w:pStyle w:val="Paragrafoelenco"/>
        <w:numPr>
          <w:ilvl w:val="0"/>
          <w:numId w:val="1"/>
        </w:numPr>
        <w:ind w:right="284"/>
        <w:rPr>
          <w:rFonts w:cs="Arial"/>
        </w:rPr>
      </w:pPr>
      <w:r w:rsidRPr="00DC7065">
        <w:rPr>
          <w:rFonts w:cs="Arial"/>
        </w:rPr>
        <w:t>La circolazione degli automezzi e delle macchine semoventi deve essere regolata con norme il più possibile simile a quelle della circolazione sulle strade pubbliche e la velocità deve essere  limitata a seconda delle caratteristiche e condizioni dei percorsi e dei mezzi;</w:t>
      </w:r>
    </w:p>
    <w:p w:rsidR="008B1E32" w:rsidRDefault="008B1E32" w:rsidP="008B1E32">
      <w:pPr>
        <w:pStyle w:val="Paragrafoelenco"/>
        <w:numPr>
          <w:ilvl w:val="0"/>
          <w:numId w:val="1"/>
        </w:numPr>
        <w:rPr>
          <w:rFonts w:cs="Arial"/>
        </w:rPr>
      </w:pPr>
      <w:r>
        <w:rPr>
          <w:rFonts w:cs="Arial"/>
        </w:rPr>
        <w:t>S</w:t>
      </w:r>
      <w:r w:rsidRPr="008B1E32">
        <w:rPr>
          <w:rFonts w:cs="Arial"/>
        </w:rPr>
        <w:t>caricare i sacchi vicino al luogo di utilizzo, senza toglierli dai pallet, in modo da tenerli</w:t>
      </w:r>
      <w:r>
        <w:rPr>
          <w:rFonts w:cs="Arial"/>
        </w:rPr>
        <w:t xml:space="preserve"> </w:t>
      </w:r>
      <w:r w:rsidRPr="008B1E32">
        <w:rPr>
          <w:rFonts w:cs="Arial"/>
        </w:rPr>
        <w:t>sollevati dal terreno sottostante;</w:t>
      </w:r>
    </w:p>
    <w:p w:rsidR="008B1E32" w:rsidRDefault="008B1E32" w:rsidP="008B1E32">
      <w:pPr>
        <w:pStyle w:val="Paragrafoelenco"/>
        <w:numPr>
          <w:ilvl w:val="0"/>
          <w:numId w:val="1"/>
        </w:numPr>
        <w:rPr>
          <w:rFonts w:cs="Arial"/>
        </w:rPr>
      </w:pPr>
      <w:r w:rsidRPr="008B1E32">
        <w:rPr>
          <w:rFonts w:cs="Arial"/>
        </w:rPr>
        <w:t>sovrapporre al massimo due pallet,</w:t>
      </w:r>
    </w:p>
    <w:p w:rsidR="008B1E32" w:rsidRDefault="008B1E32" w:rsidP="008B1E32">
      <w:pPr>
        <w:pStyle w:val="Paragrafoelenco"/>
        <w:numPr>
          <w:ilvl w:val="0"/>
          <w:numId w:val="1"/>
        </w:numPr>
        <w:rPr>
          <w:rFonts w:cs="Arial"/>
        </w:rPr>
      </w:pPr>
      <w:r w:rsidRPr="008B1E32">
        <w:rPr>
          <w:rFonts w:cs="Arial"/>
        </w:rPr>
        <w:t>sistemare cartelli con le indicazioni dei componenti da miscelare;</w:t>
      </w:r>
    </w:p>
    <w:p w:rsidR="008B1E32" w:rsidRDefault="008B1E32" w:rsidP="008B1E32">
      <w:pPr>
        <w:pStyle w:val="Paragrafoelenco"/>
        <w:numPr>
          <w:ilvl w:val="0"/>
          <w:numId w:val="1"/>
        </w:numPr>
        <w:rPr>
          <w:rFonts w:cs="Arial"/>
        </w:rPr>
      </w:pPr>
      <w:r w:rsidRPr="008B1E32">
        <w:rPr>
          <w:rFonts w:cs="Arial"/>
        </w:rPr>
        <w:t>qualora lo stoccaggio avvenga all’aperto, coprire i sacchi con teli impermeabili, per garantire</w:t>
      </w:r>
      <w:r>
        <w:rPr>
          <w:rFonts w:cs="Arial"/>
        </w:rPr>
        <w:t xml:space="preserve"> </w:t>
      </w:r>
      <w:r w:rsidRPr="008B1E32">
        <w:rPr>
          <w:rFonts w:cs="Arial"/>
        </w:rPr>
        <w:t>una buona conserva</w:t>
      </w:r>
      <w:r>
        <w:rPr>
          <w:rFonts w:cs="Arial"/>
        </w:rPr>
        <w:t xml:space="preserve">zione delle confezioni </w:t>
      </w:r>
      <w:r w:rsidRPr="008B1E32">
        <w:rPr>
          <w:rFonts w:cs="Arial"/>
        </w:rPr>
        <w:t>;</w:t>
      </w:r>
    </w:p>
    <w:p w:rsidR="008B1E32" w:rsidRPr="00F1425A" w:rsidRDefault="008B1E32" w:rsidP="00F1425A">
      <w:pPr>
        <w:pStyle w:val="Paragrafoelenco"/>
        <w:numPr>
          <w:ilvl w:val="0"/>
          <w:numId w:val="1"/>
        </w:numPr>
        <w:rPr>
          <w:rFonts w:cs="Arial"/>
        </w:rPr>
      </w:pPr>
      <w:r w:rsidRPr="008B1E32">
        <w:rPr>
          <w:rFonts w:cs="SymbolMT"/>
        </w:rPr>
        <w:lastRenderedPageBreak/>
        <w:t xml:space="preserve"> </w:t>
      </w:r>
      <w:r w:rsidRPr="008B1E32">
        <w:rPr>
          <w:rFonts w:cs="Arial"/>
        </w:rPr>
        <w:t>posizionare gli inerti, se previsti, su superfici pulite, megli</w:t>
      </w:r>
      <w:r>
        <w:rPr>
          <w:rFonts w:cs="Arial"/>
        </w:rPr>
        <w:t xml:space="preserve">o se su di un telo impermeabile, queste </w:t>
      </w:r>
      <w:r w:rsidRPr="008B1E32">
        <w:rPr>
          <w:rFonts w:cs="Arial"/>
        </w:rPr>
        <w:t>regole limiteranno il rischio di ribaltamento dei materiali, con possibili</w:t>
      </w:r>
      <w:r>
        <w:rPr>
          <w:rFonts w:cs="Arial"/>
        </w:rPr>
        <w:t xml:space="preserve"> </w:t>
      </w:r>
      <w:r w:rsidRPr="00F1425A">
        <w:rPr>
          <w:rFonts w:cs="Arial"/>
        </w:rPr>
        <w:t>conseguenze per gli operatori, e ridurrà lo sforzo fisico ripetuto</w:t>
      </w:r>
      <w:r w:rsidR="00F1425A" w:rsidRPr="00F1425A">
        <w:rPr>
          <w:rFonts w:cs="Arial"/>
        </w:rPr>
        <w:t>;</w:t>
      </w:r>
      <w:r w:rsidRPr="00F1425A">
        <w:rPr>
          <w:rFonts w:ascii="Arial" w:hAnsi="Arial" w:cs="Arial"/>
        </w:rPr>
        <w:t>.</w:t>
      </w:r>
    </w:p>
    <w:p w:rsidR="00A46C30" w:rsidRPr="008B1E32" w:rsidRDefault="00A46C30" w:rsidP="008B1E32">
      <w:pPr>
        <w:pStyle w:val="Paragrafoelenco"/>
        <w:numPr>
          <w:ilvl w:val="0"/>
          <w:numId w:val="1"/>
        </w:numPr>
        <w:rPr>
          <w:rFonts w:cs="Arial"/>
        </w:rPr>
      </w:pPr>
      <w:r w:rsidRPr="008B1E32">
        <w:rPr>
          <w:rFonts w:eastAsia="Calibri" w:cs="Arial"/>
        </w:rPr>
        <w:t>Organizzare il l</w:t>
      </w:r>
      <w:r w:rsidRPr="008B1E32">
        <w:rPr>
          <w:rFonts w:ascii="Calibri" w:eastAsia="Calibri" w:hAnsi="Calibri" w:cs="Arial"/>
        </w:rPr>
        <w:t>avoro con la selezione del tipo d</w:t>
      </w:r>
      <w:r w:rsidR="00F1425A">
        <w:rPr>
          <w:rFonts w:ascii="Calibri" w:eastAsia="Calibri" w:hAnsi="Calibri" w:cs="Arial"/>
        </w:rPr>
        <w:t>i attrezzi adeguato all’impiego;</w:t>
      </w:r>
      <w:r w:rsidRPr="008B1E32">
        <w:rPr>
          <w:rFonts w:ascii="Calibri" w:eastAsia="Calibri" w:hAnsi="Calibri" w:cs="Arial"/>
        </w:rPr>
        <w:t xml:space="preserve"> </w:t>
      </w:r>
    </w:p>
    <w:p w:rsidR="00A46C30" w:rsidRPr="00656F15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656F15">
        <w:rPr>
          <w:rFonts w:ascii="Calibri" w:eastAsia="Calibri" w:hAnsi="Calibri" w:cs="Arial"/>
        </w:rPr>
        <w:t>Controllare gli attrezzi d’uso comune che non siano deteriorati i manici o che non presentino incrinature o scheggiature nel cas</w:t>
      </w:r>
      <w:r w:rsidR="00F1425A">
        <w:rPr>
          <w:rFonts w:ascii="Calibri" w:eastAsia="Calibri" w:hAnsi="Calibri" w:cs="Arial"/>
        </w:rPr>
        <w:t>o contrario sostituire i manici;</w:t>
      </w:r>
    </w:p>
    <w:p w:rsidR="00A46C30" w:rsidRPr="00656F15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656F15">
        <w:rPr>
          <w:rFonts w:ascii="Calibri" w:eastAsia="Calibri" w:hAnsi="Calibri" w:cs="Arial"/>
        </w:rPr>
        <w:t>Controllare la pressione del pneumatico e le condiz</w:t>
      </w:r>
      <w:r w:rsidR="00F1425A">
        <w:rPr>
          <w:rFonts w:ascii="Calibri" w:eastAsia="Calibri" w:hAnsi="Calibri" w:cs="Arial"/>
        </w:rPr>
        <w:t>ioni della ruota della carriola;</w:t>
      </w:r>
    </w:p>
    <w:p w:rsidR="00A46C30" w:rsidRPr="00656F15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  <w:bCs/>
        </w:rPr>
      </w:pPr>
      <w:r w:rsidRPr="00656F15">
        <w:rPr>
          <w:rFonts w:ascii="Calibri" w:eastAsia="Calibri" w:hAnsi="Calibri" w:cs="Arial"/>
        </w:rPr>
        <w:t>Sistemare la betoniera e/o la molazza  in posti facilmente raggiungibili per lo scarico con gli autocarri di inerti e legant</w:t>
      </w:r>
      <w:r w:rsidR="00F1425A">
        <w:rPr>
          <w:rFonts w:ascii="Calibri" w:eastAsia="Calibri" w:hAnsi="Calibri" w:cs="Arial"/>
        </w:rPr>
        <w:t>i, vicino ai bidoni per l’acqua;</w:t>
      </w:r>
      <w:r w:rsidRPr="00656F15">
        <w:rPr>
          <w:rFonts w:ascii="Calibri" w:eastAsia="Calibri" w:hAnsi="Calibri" w:cs="Arial"/>
        </w:rPr>
        <w:t xml:space="preserve"> </w:t>
      </w:r>
    </w:p>
    <w:p w:rsidR="00A46C30" w:rsidRPr="00656F15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656F15">
        <w:rPr>
          <w:rFonts w:ascii="Calibri" w:eastAsia="Calibri" w:hAnsi="Calibri" w:cs="Arial"/>
        </w:rPr>
        <w:t>La stabilità della betoniera e/o della molazza  deve essere attestata dal costruttore; l’utilizzatore deve semplicemente sistemare la macchina in piano, su terreno compatto.</w:t>
      </w:r>
    </w:p>
    <w:p w:rsidR="00A46C30" w:rsidRPr="00656F15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656F15">
        <w:rPr>
          <w:rFonts w:ascii="Calibri" w:eastAsia="Calibri" w:hAnsi="Calibri" w:cs="Arial"/>
        </w:rPr>
        <w:t>Evitare di utilizzare sistemi improvvisati inadeguati ,togliere le ruote sostituendole con mattoni o pezzi di legno, rialzare le ruote con sostegni, ecc....</w:t>
      </w:r>
    </w:p>
    <w:tbl>
      <w:tblPr>
        <w:tblpPr w:leftFromText="141" w:rightFromText="141" w:vertAnchor="text" w:tblpX="5471" w:tblpY="1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086"/>
      </w:tblGrid>
      <w:tr w:rsidR="00CC3373" w:rsidTr="00FB5343">
        <w:trPr>
          <w:trHeight w:val="591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C3373" w:rsidRPr="00CC3373" w:rsidRDefault="00FB5343" w:rsidP="00CC3373">
            <w:pPr>
              <w:rPr>
                <w:rFonts w:ascii="Calibri" w:eastAsia="Calibri" w:hAnsi="Calibri" w:cs="Arial"/>
              </w:rPr>
            </w:pPr>
            <w:r>
              <w:object w:dxaOrig="4725" w:dyaOrig="3900">
                <v:shape id="_x0000_i1026" type="#_x0000_t75" style="width:197.25pt;height:159pt" o:ole="">
                  <v:imagedata r:id="rId11" o:title=""/>
                </v:shape>
                <o:OLEObject Type="Embed" ProgID="PBrush" ShapeID="_x0000_i1026" DrawAspect="Content" ObjectID="_1144876036" r:id="rId12"/>
              </w:object>
            </w:r>
          </w:p>
        </w:tc>
      </w:tr>
    </w:tbl>
    <w:p w:rsidR="00A46C30" w:rsidRPr="00CC3373" w:rsidRDefault="00A46C30" w:rsidP="00CC3373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656F15">
        <w:rPr>
          <w:rFonts w:ascii="Calibri" w:eastAsia="Calibri" w:hAnsi="Calibri" w:cs="Arial"/>
        </w:rPr>
        <w:t xml:space="preserve">Nel posizionare le macchine si deve evitare che  sia  </w:t>
      </w:r>
      <w:r w:rsidR="008B1E32">
        <w:rPr>
          <w:rFonts w:ascii="Calibri" w:eastAsia="Calibri" w:hAnsi="Calibri" w:cs="Arial"/>
        </w:rPr>
        <w:t xml:space="preserve">                                                                                                           </w:t>
      </w:r>
      <w:r w:rsidR="00CC3373">
        <w:rPr>
          <w:rFonts w:ascii="Calibri" w:eastAsia="Calibri" w:hAnsi="Calibri" w:cs="Arial"/>
        </w:rPr>
        <w:t xml:space="preserve">posta sotto il raggio </w:t>
      </w:r>
      <w:r w:rsidRPr="00CC3373">
        <w:rPr>
          <w:rFonts w:ascii="Calibri" w:eastAsia="Calibri" w:hAnsi="Calibri" w:cs="Arial"/>
        </w:rPr>
        <w:t xml:space="preserve">d’azione della gru o di apparecchi di </w:t>
      </w:r>
      <w:r w:rsidR="008B1E32" w:rsidRPr="00CC3373">
        <w:rPr>
          <w:rFonts w:ascii="Calibri" w:eastAsia="Calibri" w:hAnsi="Calibri" w:cs="Arial"/>
        </w:rPr>
        <w:t xml:space="preserve">  </w:t>
      </w:r>
      <w:r w:rsidR="00CC3373" w:rsidRPr="00CC3373">
        <w:rPr>
          <w:rFonts w:ascii="Calibri" w:eastAsia="Calibri" w:hAnsi="Calibri" w:cs="Arial"/>
        </w:rPr>
        <w:t xml:space="preserve">sollevamento(montacarichi) o in prossimità di  </w:t>
      </w:r>
      <w:r w:rsidR="008B1E32" w:rsidRPr="00CC3373">
        <w:rPr>
          <w:rFonts w:ascii="Calibri" w:eastAsia="Calibri" w:hAnsi="Calibri" w:cs="Arial"/>
        </w:rPr>
        <w:t xml:space="preserve">                                       </w:t>
      </w:r>
      <w:r w:rsidR="00CC3373">
        <w:rPr>
          <w:rFonts w:ascii="Calibri" w:eastAsia="Calibri" w:hAnsi="Calibri" w:cs="Arial"/>
        </w:rPr>
        <w:t xml:space="preserve">                            </w:t>
      </w:r>
      <w:r w:rsidRPr="00CC3373">
        <w:rPr>
          <w:rFonts w:ascii="Calibri" w:eastAsia="Calibri" w:hAnsi="Calibri" w:cs="Arial"/>
        </w:rPr>
        <w:t xml:space="preserve">ponteggi, </w:t>
      </w:r>
      <w:r w:rsidR="00CC3373">
        <w:rPr>
          <w:rFonts w:ascii="Calibri" w:eastAsia="Calibri" w:hAnsi="Calibri" w:cs="Arial"/>
        </w:rPr>
        <w:t xml:space="preserve"> </w:t>
      </w:r>
      <w:r w:rsidR="00CC3373" w:rsidRPr="00CC3373">
        <w:rPr>
          <w:rFonts w:ascii="Calibri" w:eastAsia="Calibri" w:hAnsi="Calibri" w:cs="Arial"/>
        </w:rPr>
        <w:t>ponti sospesi, ponti a sbalzo o altri luoghi dai</w:t>
      </w:r>
      <w:r w:rsidR="008B1E32" w:rsidRPr="00CC3373">
        <w:rPr>
          <w:rFonts w:ascii="Calibri" w:eastAsia="Calibri" w:hAnsi="Calibri" w:cs="Arial"/>
        </w:rPr>
        <w:t xml:space="preserve">   </w:t>
      </w:r>
      <w:r w:rsidR="00CC3373" w:rsidRPr="00CC3373">
        <w:rPr>
          <w:rFonts w:ascii="Calibri" w:eastAsia="Calibri" w:hAnsi="Calibri" w:cs="Arial"/>
        </w:rPr>
        <w:t xml:space="preserve">quali è possibile che si verifichi la caduta di oggetti  o materiali  dall’alto, se questo non è possibile                                                                                                                                                                                                             </w:t>
      </w:r>
      <w:r w:rsidR="008B1E32" w:rsidRPr="00CC3373">
        <w:rPr>
          <w:rFonts w:ascii="Calibri" w:eastAsia="Calibri" w:hAnsi="Calibri" w:cs="Arial"/>
        </w:rPr>
        <w:t xml:space="preserve">                                                                                          </w:t>
      </w:r>
      <w:r w:rsidR="00CC3373">
        <w:rPr>
          <w:rFonts w:ascii="Calibri" w:eastAsia="Calibri" w:hAnsi="Calibri" w:cs="Arial"/>
        </w:rPr>
        <w:t xml:space="preserve">      </w:t>
      </w:r>
      <w:r w:rsidRPr="00CC3373">
        <w:rPr>
          <w:rFonts w:ascii="Calibri" w:eastAsia="Calibri" w:hAnsi="Calibri" w:cs="Arial"/>
        </w:rPr>
        <w:t>per  bisogna realizzare</w:t>
      </w:r>
      <w:r w:rsidR="008B1E32" w:rsidRPr="00CC3373">
        <w:rPr>
          <w:rFonts w:ascii="Calibri" w:eastAsia="Calibri" w:hAnsi="Calibri" w:cs="Arial"/>
        </w:rPr>
        <w:t xml:space="preserve">  </w:t>
      </w:r>
      <w:r w:rsidR="00CC3373" w:rsidRPr="00CC3373">
        <w:rPr>
          <w:rFonts w:ascii="Calibri" w:eastAsia="Calibri" w:hAnsi="Calibri" w:cs="Arial"/>
        </w:rPr>
        <w:t>un impalcato sovrastante</w:t>
      </w:r>
      <w:r w:rsidR="008B1E32" w:rsidRPr="00CC3373">
        <w:rPr>
          <w:rFonts w:ascii="Calibri" w:eastAsia="Calibri" w:hAnsi="Calibri" w:cs="Arial"/>
        </w:rPr>
        <w:t xml:space="preserve">                                                                                                          </w:t>
      </w:r>
      <w:r w:rsidRPr="00CC3373">
        <w:rPr>
          <w:rFonts w:ascii="Calibri" w:eastAsia="Calibri" w:hAnsi="Calibri" w:cs="Arial"/>
        </w:rPr>
        <w:t xml:space="preserve"> ad altezza non maggiore di</w:t>
      </w:r>
      <w:r w:rsidR="008B1E32" w:rsidRPr="00CC3373">
        <w:rPr>
          <w:rFonts w:ascii="Calibri" w:eastAsia="Calibri" w:hAnsi="Calibri" w:cs="Arial"/>
        </w:rPr>
        <w:t xml:space="preserve">  </w:t>
      </w:r>
      <w:r w:rsidR="00CC3373" w:rsidRPr="00CC3373">
        <w:rPr>
          <w:rFonts w:ascii="Calibri" w:eastAsia="Calibri" w:hAnsi="Calibri" w:cs="Arial"/>
        </w:rPr>
        <w:t>3 mt da terra..</w:t>
      </w:r>
      <w:r w:rsidR="008B1E32" w:rsidRPr="00CC3373">
        <w:rPr>
          <w:rFonts w:ascii="Calibri" w:eastAsia="Calibri" w:hAnsi="Calibri" w:cs="Arial"/>
        </w:rPr>
        <w:t xml:space="preserve">                                                                                                                         </w:t>
      </w:r>
      <w:r w:rsidR="00CC3373">
        <w:rPr>
          <w:rFonts w:ascii="Calibri" w:eastAsia="Calibri" w:hAnsi="Calibri" w:cs="Arial"/>
        </w:rPr>
        <w:t xml:space="preserve">                               </w:t>
      </w:r>
    </w:p>
    <w:p w:rsidR="00E23668" w:rsidRPr="00E23668" w:rsidRDefault="00E23668" w:rsidP="00E23668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E23668">
        <w:rPr>
          <w:rFonts w:cs="Arial"/>
        </w:rPr>
        <w:t>la betoniera e/o la molazza devono essere collegate a quadri e sottoquadri elettrici del tipo ASC</w:t>
      </w:r>
      <w:r>
        <w:rPr>
          <w:rFonts w:cs="Arial"/>
        </w:rPr>
        <w:t xml:space="preserve"> </w:t>
      </w:r>
      <w:r w:rsidRPr="00E23668">
        <w:rPr>
          <w:rFonts w:cs="Arial"/>
        </w:rPr>
        <w:t>(apparecchiature costruite in serie per cantiere) corredati della certificazione del costruttore(Legge 46/90). Su di essi, in ogni presa utilizzata, devono essere chiaramente indicati i</w:t>
      </w:r>
      <w:r>
        <w:rPr>
          <w:rFonts w:cs="Arial"/>
        </w:rPr>
        <w:t xml:space="preserve"> </w:t>
      </w:r>
      <w:r w:rsidRPr="00E23668">
        <w:rPr>
          <w:rFonts w:cs="Arial"/>
        </w:rPr>
        <w:t>riferimenti alla macchina messa sotto tensione;</w:t>
      </w:r>
    </w:p>
    <w:p w:rsidR="00E23668" w:rsidRPr="00E23668" w:rsidRDefault="00E23668" w:rsidP="00E23668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E23668">
        <w:rPr>
          <w:rFonts w:cs="Arial"/>
        </w:rPr>
        <w:t>a protezione della linea di alimentazione deve essere installato un interruttore</w:t>
      </w:r>
      <w:r>
        <w:rPr>
          <w:rFonts w:cs="Arial"/>
        </w:rPr>
        <w:t xml:space="preserve"> </w:t>
      </w:r>
      <w:r w:rsidRPr="00E23668">
        <w:rPr>
          <w:rFonts w:cs="Arial"/>
        </w:rPr>
        <w:t>magnetotermico differenziale con soglia di intervento non superiore a 30 mA;</w:t>
      </w:r>
    </w:p>
    <w:p w:rsidR="00E23668" w:rsidRPr="00E23668" w:rsidRDefault="00E23668" w:rsidP="00E23668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E23668">
        <w:rPr>
          <w:rFonts w:cs="SymbolMT"/>
        </w:rPr>
        <w:t xml:space="preserve"> </w:t>
      </w:r>
      <w:r w:rsidRPr="00E23668">
        <w:rPr>
          <w:rFonts w:cs="Arial"/>
        </w:rPr>
        <w:t>i cavi elettrici di alimentazione devono essere protetti in cavidotti e preferibilmente interrati,</w:t>
      </w:r>
      <w:r>
        <w:rPr>
          <w:rFonts w:cs="Arial"/>
        </w:rPr>
        <w:t xml:space="preserve"> </w:t>
      </w:r>
      <w:r w:rsidRPr="00E23668">
        <w:rPr>
          <w:rFonts w:cs="Arial"/>
        </w:rPr>
        <w:t>oppure sostenuti in modo appropriato; comunque fissati e disposti in modo da non essere</w:t>
      </w:r>
      <w:r>
        <w:rPr>
          <w:rFonts w:cs="Arial"/>
        </w:rPr>
        <w:t xml:space="preserve"> </w:t>
      </w:r>
      <w:r w:rsidRPr="00E23668">
        <w:rPr>
          <w:rFonts w:cs="Arial"/>
        </w:rPr>
        <w:t>danneggiati da vibrazioni, sfregamenti, urti e impigliamenti;</w:t>
      </w:r>
    </w:p>
    <w:p w:rsidR="00E23668" w:rsidRPr="00E23668" w:rsidRDefault="00E23668" w:rsidP="00E23668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E23668">
        <w:rPr>
          <w:rFonts w:cs="SymbolMT"/>
        </w:rPr>
        <w:t xml:space="preserve"> </w:t>
      </w:r>
      <w:r w:rsidRPr="00E23668">
        <w:rPr>
          <w:rFonts w:cs="Arial"/>
        </w:rPr>
        <w:t>le macchine devono essere dotate di dispositivo contro il riavviamento accidentale, per</w:t>
      </w:r>
      <w:r>
        <w:rPr>
          <w:rFonts w:cs="Arial"/>
        </w:rPr>
        <w:t xml:space="preserve"> </w:t>
      </w:r>
      <w:r w:rsidRPr="00E23668">
        <w:rPr>
          <w:rFonts w:cs="Arial"/>
        </w:rPr>
        <w:t>interruzione e ritorno dell’alimentazione (in caso di ritorno dell’alimentazione, la macchina non</w:t>
      </w:r>
      <w:r>
        <w:rPr>
          <w:rFonts w:cs="Arial"/>
        </w:rPr>
        <w:t xml:space="preserve"> </w:t>
      </w:r>
      <w:r w:rsidRPr="00E23668">
        <w:rPr>
          <w:rFonts w:cs="Arial"/>
        </w:rPr>
        <w:t>si deve riavviare);</w:t>
      </w:r>
    </w:p>
    <w:p w:rsidR="00B17983" w:rsidRPr="00B17983" w:rsidRDefault="00E23668" w:rsidP="00E23668">
      <w:pPr>
        <w:pStyle w:val="Paragrafoelenco"/>
        <w:numPr>
          <w:ilvl w:val="0"/>
          <w:numId w:val="1"/>
        </w:numPr>
        <w:ind w:right="284"/>
        <w:rPr>
          <w:rFonts w:eastAsia="Calibri" w:cs="Arial"/>
          <w:b/>
        </w:rPr>
      </w:pPr>
      <w:r w:rsidRPr="00E23668">
        <w:rPr>
          <w:rFonts w:cs="Arial"/>
        </w:rPr>
        <w:t>i pulsanti di comando devono essere incassati e protetti da anello rigido</w:t>
      </w:r>
      <w:r w:rsidRPr="00E23668">
        <w:rPr>
          <w:rFonts w:eastAsia="Calibri" w:cs="Arial"/>
        </w:rPr>
        <w:t xml:space="preserve"> </w:t>
      </w:r>
      <w:r w:rsidR="00B17983">
        <w:rPr>
          <w:rFonts w:eastAsia="Calibri" w:cs="Arial"/>
        </w:rPr>
        <w:t>;</w:t>
      </w:r>
    </w:p>
    <w:p w:rsidR="00A46C30" w:rsidRPr="00E23668" w:rsidRDefault="00A46C30" w:rsidP="00E23668">
      <w:pPr>
        <w:pStyle w:val="Paragrafoelenco"/>
        <w:numPr>
          <w:ilvl w:val="0"/>
          <w:numId w:val="1"/>
        </w:numPr>
        <w:ind w:right="284"/>
        <w:rPr>
          <w:rFonts w:eastAsia="Calibri" w:cs="Arial"/>
          <w:b/>
        </w:rPr>
      </w:pPr>
      <w:r w:rsidRPr="00E23668">
        <w:rPr>
          <w:rFonts w:eastAsia="Calibri" w:cs="Arial"/>
        </w:rPr>
        <w:t>La  movimentazione manuale dei carichi deve essere ridotta al minimo e razionalizzata al fine di non richiedere un eccessivo impegno fisico del personale addetto;</w:t>
      </w:r>
    </w:p>
    <w:p w:rsidR="00A46C30" w:rsidRPr="00E23668" w:rsidRDefault="00A46C30" w:rsidP="00E23668">
      <w:pPr>
        <w:pStyle w:val="Paragrafoelenco"/>
        <w:numPr>
          <w:ilvl w:val="0"/>
          <w:numId w:val="1"/>
        </w:numPr>
        <w:rPr>
          <w:rFonts w:eastAsia="Calibri" w:cs="Arial"/>
        </w:rPr>
      </w:pPr>
      <w:r w:rsidRPr="00E23668">
        <w:rPr>
          <w:rFonts w:eastAsia="Calibri" w:cs="Arial"/>
        </w:rPr>
        <w:t xml:space="preserve">In ogni caso è opportuno ricorrere ad accorgimenti quali Il sollevamento dei sacchi di cemento per portarli vicino alla macchina ed il caricamento del “mezzo sacco” nel tamburo è causa di numerose lesioni da sforzo. </w:t>
      </w:r>
    </w:p>
    <w:p w:rsidR="00A46C30" w:rsidRPr="00656F15" w:rsidRDefault="00A46C30" w:rsidP="00E23668">
      <w:pPr>
        <w:pStyle w:val="Paragrafoelenco"/>
        <w:numPr>
          <w:ilvl w:val="0"/>
          <w:numId w:val="1"/>
        </w:numPr>
        <w:ind w:right="284"/>
        <w:rPr>
          <w:rFonts w:ascii="Calibri" w:eastAsia="Calibri" w:hAnsi="Calibri" w:cs="Arial"/>
        </w:rPr>
      </w:pPr>
      <w:r w:rsidRPr="00E23668">
        <w:rPr>
          <w:rFonts w:eastAsia="Calibri" w:cs="Arial"/>
        </w:rPr>
        <w:t>È’ possibile eliminare tali rischi posizionando il bancale di sacchi vicino alla macchina, spostando i sacchi in due, aprendo il sacco sulla sabbia ed usando la pala per carica</w:t>
      </w:r>
      <w:r w:rsidRPr="00656F15">
        <w:rPr>
          <w:rFonts w:ascii="Calibri" w:eastAsia="Calibri" w:hAnsi="Calibri" w:cs="Arial"/>
        </w:rPr>
        <w:t>re il ce</w:t>
      </w:r>
      <w:r>
        <w:rPr>
          <w:rFonts w:cs="Arial"/>
        </w:rPr>
        <w:t xml:space="preserve">mento nella macchina </w:t>
      </w:r>
    </w:p>
    <w:p w:rsidR="00A46C30" w:rsidRPr="00656F15" w:rsidRDefault="00A46C30" w:rsidP="00E23668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656F15">
        <w:rPr>
          <w:rFonts w:ascii="Calibri" w:eastAsia="Calibri" w:hAnsi="Calibri" w:cs="Arial"/>
        </w:rPr>
        <w:t xml:space="preserve">Durante lo svolgimento delle fasi di lavoro  quando il rumore delle macchine non può essere eliminato o ridotto, si devono porre in essere protezioni collettive quali la delimitazione dell’area interessata e/o la posa in opera di schermature supplementari della fonte di rumore. </w:t>
      </w:r>
    </w:p>
    <w:p w:rsidR="00E23668" w:rsidRPr="00E23668" w:rsidRDefault="00A46C30" w:rsidP="00E23668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E23668">
        <w:rPr>
          <w:rFonts w:ascii="Calibri" w:eastAsia="Calibri" w:hAnsi="Calibri" w:cs="Arial"/>
        </w:rPr>
        <w:lastRenderedPageBreak/>
        <w:t xml:space="preserve">Se la rumorosità non è diversamente abbattibile è necessario adottare i dispositivi di protezione individuali conformi a quanto indicato nel rapporto di valutazione del rumore. </w:t>
      </w:r>
      <w:r w:rsidRPr="00E23668">
        <w:rPr>
          <w:rFonts w:cs="Arial"/>
        </w:rPr>
        <w:t xml:space="preserve">                                                        </w:t>
      </w:r>
      <w:r w:rsidR="00E23668" w:rsidRPr="00E23668">
        <w:rPr>
          <w:rFonts w:cs="Arial"/>
        </w:rPr>
        <w:t>il personale che risulta esposto ad un livello personale superiore agli 85 dB(A) deve essere anche formato sull’uso corretto dei DPI, degli utensili e delle attrezzature;</w:t>
      </w:r>
    </w:p>
    <w:p w:rsidR="00E23668" w:rsidRPr="009D5016" w:rsidRDefault="00E23668" w:rsidP="00E23668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9D5016">
        <w:rPr>
          <w:rFonts w:cs="Arial"/>
        </w:rPr>
        <w:t>la riduzione ulteriore del rischio può essere ottenuta ricorrendo a misure organizzative quali la riduzione della durata delle lavorazioni rumorose e l’introduzione di turni di lavoro</w:t>
      </w:r>
    </w:p>
    <w:p w:rsidR="00A46C30" w:rsidRPr="0058284D" w:rsidRDefault="00A46C30" w:rsidP="0058284D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656F15">
        <w:rPr>
          <w:rFonts w:ascii="Calibri" w:eastAsia="Calibri" w:hAnsi="Calibri" w:cs="Arial"/>
        </w:rPr>
        <w:t xml:space="preserve">L’operatore  effettuerà periodi di riposo anche di breve durata, </w:t>
      </w:r>
      <w:r w:rsidRPr="00656F15">
        <w:rPr>
          <w:rFonts w:ascii="Calibri" w:eastAsia="Calibri" w:hAnsi="Calibri" w:cs="Arial"/>
          <w:color w:val="000000"/>
        </w:rPr>
        <w:t>il tempo di esposizione può essere interrotto inframmezzando con mansioni che non comportano rumore</w:t>
      </w:r>
      <w:r w:rsidRPr="00656F15">
        <w:rPr>
          <w:rFonts w:ascii="Calibri" w:eastAsia="Calibri" w:hAnsi="Calibri" w:cs="Arial"/>
        </w:rPr>
        <w:t xml:space="preserve"> organizzando dei turni tra i lavoratori.</w:t>
      </w:r>
      <w:r w:rsidRPr="0058284D">
        <w:rPr>
          <w:rFonts w:cs="Arial"/>
          <w:b/>
          <w:bCs/>
          <w:u w:val="single"/>
        </w:rPr>
        <w:t xml:space="preserve"> </w:t>
      </w:r>
    </w:p>
    <w:p w:rsidR="0058284D" w:rsidRPr="00905036" w:rsidRDefault="0058284D" w:rsidP="0058284D">
      <w:pPr>
        <w:autoSpaceDE w:val="0"/>
        <w:autoSpaceDN w:val="0"/>
        <w:adjustRightInd w:val="0"/>
        <w:spacing w:after="0"/>
        <w:rPr>
          <w:rFonts w:cs="Arial"/>
          <w:b/>
        </w:rPr>
      </w:pPr>
      <w:r w:rsidRPr="00905036">
        <w:rPr>
          <w:rFonts w:cs="Arial"/>
          <w:b/>
        </w:rPr>
        <w:t xml:space="preserve">Sono inoltre fondamentali, prima </w:t>
      </w:r>
      <w:r w:rsidRPr="00905036">
        <w:rPr>
          <w:rFonts w:ascii="Calibri" w:eastAsia="Calibri" w:hAnsi="Calibri" w:cs="Arial"/>
          <w:b/>
          <w:bCs/>
        </w:rPr>
        <w:t>dell’attività</w:t>
      </w:r>
      <w:r w:rsidRPr="00905036">
        <w:rPr>
          <w:rFonts w:cs="Arial"/>
          <w:b/>
        </w:rPr>
        <w:t>, i seguenti controlli:</w:t>
      </w:r>
    </w:p>
    <w:p w:rsidR="00A46C30" w:rsidRPr="00656F15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656F15">
        <w:rPr>
          <w:rFonts w:ascii="Calibri" w:eastAsia="Calibri" w:hAnsi="Calibri" w:cs="Arial"/>
        </w:rPr>
        <w:t>verificare che i posti di lavoro e i percorsi pedonali siano sgombri da ostacoli o impedimenti.</w:t>
      </w:r>
      <w:r w:rsidRPr="00656F15">
        <w:rPr>
          <w:rFonts w:cs="Arial"/>
        </w:rPr>
        <w:t xml:space="preserve"> </w:t>
      </w:r>
    </w:p>
    <w:p w:rsidR="00A46C30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656F15">
        <w:rPr>
          <w:rFonts w:ascii="Calibri" w:eastAsia="Calibri" w:hAnsi="Calibri" w:cs="Arial"/>
        </w:rPr>
        <w:t xml:space="preserve">verificare la presenza e l’efficienza  delle  transenne a terra per delimitare  l’area di tiro; </w:t>
      </w:r>
    </w:p>
    <w:p w:rsidR="00A46C30" w:rsidRPr="00656F15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656F15">
        <w:rPr>
          <w:rFonts w:cs="Arial"/>
        </w:rPr>
        <w:t>verificare la presenza e l’efficienza della protezione sovrastante (tettoia) il posto di manovra della betoniera e/o molazza</w:t>
      </w:r>
    </w:p>
    <w:p w:rsidR="00A46C30" w:rsidRPr="00656F15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656F15">
        <w:rPr>
          <w:rFonts w:cs="Arial"/>
        </w:rPr>
        <w:t xml:space="preserve"> Verificare che il bacale dei sacchi di cemento e la sabbia siano accatastati nel modo ordinato per evitare </w:t>
      </w:r>
      <w:r w:rsidRPr="00656F15">
        <w:rPr>
          <w:rFonts w:cs="Arial"/>
          <w:bCs/>
        </w:rPr>
        <w:t>pericoli di ribaltamento con conseguente investimento di persone o mezzi.</w:t>
      </w:r>
    </w:p>
    <w:p w:rsidR="00A46C30" w:rsidRPr="00656F15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656F15">
        <w:rPr>
          <w:rFonts w:cs="Arial"/>
        </w:rPr>
        <w:t>verificare l’integrità degli attrezzi manuali prima del loro utilizzo con particolare riguardo alla solidità degli attacchi dei manici di legno agli elementi metallici.</w:t>
      </w:r>
    </w:p>
    <w:p w:rsidR="00A46C30" w:rsidRPr="009D5016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656F15">
        <w:rPr>
          <w:rFonts w:cs="Arial"/>
        </w:rPr>
        <w:t>verificare la pressione del pneumatico e le condizioni della ruota della carriola.</w:t>
      </w:r>
    </w:p>
    <w:p w:rsidR="00A46C30" w:rsidRPr="009D5016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9D5016">
        <w:rPr>
          <w:rFonts w:cs="Arial"/>
        </w:rPr>
        <w:t>verificare la presenza ed efficienza delle protezioni: alla  tazza, alla corona, agli organi di trasmissione, agli organi di   manovra;</w:t>
      </w:r>
    </w:p>
    <w:p w:rsidR="00A46C30" w:rsidRPr="009D5016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9D5016">
        <w:rPr>
          <w:rFonts w:cs="Arial"/>
        </w:rPr>
        <w:t>verificare l’efficienza dei dispositivi di arresto di emergenza;</w:t>
      </w:r>
    </w:p>
    <w:p w:rsidR="00A46C30" w:rsidRPr="0058284D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9D5016">
        <w:rPr>
          <w:rFonts w:cs="Arial"/>
        </w:rPr>
        <w:t>verificare i conduttori degli utensili, delle prolunghe e dei collegamenti che siano installati in modo da non ostacolare il transito e che il loro rivestimento contro l’usura meccanica non abbia subito danneggiamenti.</w:t>
      </w:r>
    </w:p>
    <w:p w:rsidR="0058284D" w:rsidRPr="0058284D" w:rsidRDefault="00A46C30" w:rsidP="0058284D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58284D">
        <w:rPr>
          <w:rFonts w:cs="Arial"/>
        </w:rPr>
        <w:t xml:space="preserve">verificare l'integrità dei collegamenti elettrici e di messa a terra, per la parte visibile, e il corretto funzionamento degli interruttori e dei dispositivi elettrici di alimentazione e di manovra.                   </w:t>
      </w:r>
      <w:r w:rsidR="0058284D" w:rsidRPr="0058284D">
        <w:rPr>
          <w:rFonts w:cs="Arial"/>
        </w:rPr>
        <w:t xml:space="preserve">                                               </w:t>
      </w:r>
      <w:r w:rsidR="0058284D">
        <w:rPr>
          <w:rFonts w:cs="Arial"/>
        </w:rPr>
        <w:t xml:space="preserve">     </w:t>
      </w:r>
    </w:p>
    <w:p w:rsidR="0058284D" w:rsidRPr="0058284D" w:rsidRDefault="0058284D" w:rsidP="0058284D">
      <w:pPr>
        <w:rPr>
          <w:rFonts w:ascii="Calibri" w:eastAsia="Calibri" w:hAnsi="Calibri" w:cs="Arial"/>
        </w:rPr>
      </w:pPr>
      <w:r w:rsidRPr="0058284D">
        <w:rPr>
          <w:rFonts w:cs="Arial"/>
          <w:b/>
        </w:rPr>
        <w:t xml:space="preserve">Sono inoltre fondamentali, durante </w:t>
      </w:r>
      <w:r w:rsidRPr="0058284D">
        <w:rPr>
          <w:rFonts w:cs="Arial"/>
          <w:b/>
          <w:bCs/>
        </w:rPr>
        <w:t>l’attività</w:t>
      </w:r>
      <w:r w:rsidRPr="0058284D">
        <w:rPr>
          <w:rFonts w:cs="Arial"/>
          <w:b/>
        </w:rPr>
        <w:t>, le seguenti operazioni:</w:t>
      </w:r>
    </w:p>
    <w:p w:rsidR="00A46C30" w:rsidRPr="009D5016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9D5016">
        <w:rPr>
          <w:rFonts w:cs="Arial"/>
        </w:rPr>
        <w:t>Collegare la macchina all'impianto elettrico in assenza di tensione.</w:t>
      </w:r>
    </w:p>
    <w:p w:rsidR="00A46C30" w:rsidRPr="009D5016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9D5016">
        <w:rPr>
          <w:rFonts w:cs="Arial"/>
        </w:rPr>
        <w:t>Posizionare i cavi in modo da evitare danni per usura meccanica e cosi' che non costituiscano intralcio.</w:t>
      </w:r>
    </w:p>
    <w:p w:rsidR="00A46C30" w:rsidRPr="009D5016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9D5016">
        <w:rPr>
          <w:rFonts w:cs="Arial"/>
        </w:rPr>
        <w:t>All'occorrenza usare i dispositivi di protezione individuale.</w:t>
      </w:r>
    </w:p>
    <w:p w:rsidR="00A46C30" w:rsidRPr="009D5016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9D5016">
        <w:rPr>
          <w:rFonts w:cs="Arial"/>
        </w:rPr>
        <w:t>Non introdurre attrezzi o mani nel bicchiere durante la rotazione per  operazioni di lubrificazione, pulizia, manutenzione o riparazione sugli organi  in movimento.</w:t>
      </w:r>
    </w:p>
    <w:p w:rsidR="00A46C30" w:rsidRPr="009D5016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9D5016">
        <w:rPr>
          <w:rFonts w:cs="Arial"/>
        </w:rPr>
        <w:t>le  operazioni di carico non devono comportare la movimentazione di carichi  troppo pesanti e/o in condizioni disagiate. Pertanto è necessario  utilizzare le opportune attrezzature manuali quali pale o secchie.</w:t>
      </w:r>
    </w:p>
    <w:p w:rsidR="00A46C30" w:rsidRPr="009D5016" w:rsidRDefault="00A46C30" w:rsidP="00A46C30">
      <w:pPr>
        <w:pStyle w:val="Paragrafoelenco"/>
        <w:numPr>
          <w:ilvl w:val="0"/>
          <w:numId w:val="1"/>
        </w:numPr>
        <w:rPr>
          <w:rFonts w:ascii="Calibri" w:eastAsia="Calibri" w:hAnsi="Calibri" w:cs="Arial"/>
        </w:rPr>
      </w:pPr>
      <w:r w:rsidRPr="009D5016">
        <w:rPr>
          <w:rFonts w:cs="Arial"/>
        </w:rPr>
        <w:t>Rispettare le istruzioni ricevute per un'esatta e corretta posizione da assumere nella movimentazione dei carichi. Per carichi pesanti o ingombranti la massa va movimentata con l'intervento di piu' persone al fine di ripartire e diminuire lo sforzo.</w:t>
      </w:r>
    </w:p>
    <w:p w:rsidR="0058284D" w:rsidRPr="005C32EE" w:rsidRDefault="0058284D" w:rsidP="0058284D">
      <w:pPr>
        <w:autoSpaceDE w:val="0"/>
        <w:autoSpaceDN w:val="0"/>
        <w:adjustRightInd w:val="0"/>
        <w:rPr>
          <w:rFonts w:cs="Arial"/>
          <w:b/>
        </w:rPr>
      </w:pPr>
      <w:r w:rsidRPr="005C32EE">
        <w:rPr>
          <w:rFonts w:cs="Arial"/>
          <w:b/>
        </w:rPr>
        <w:t>Si segnalano infine le attenzioni che devono essere adottate</w:t>
      </w:r>
      <w:r>
        <w:rPr>
          <w:rFonts w:cs="Verdana"/>
          <w:b/>
          <w:bCs/>
          <w:iCs/>
          <w:color w:val="000000"/>
        </w:rPr>
        <w:t xml:space="preserve"> dopo l’attività </w:t>
      </w:r>
      <w:r w:rsidRPr="005C32EE">
        <w:rPr>
          <w:rFonts w:cs="Verdana"/>
          <w:b/>
          <w:bCs/>
          <w:iCs/>
          <w:color w:val="000000"/>
        </w:rPr>
        <w:t xml:space="preserve"> </w:t>
      </w:r>
      <w:r w:rsidRPr="005C32EE">
        <w:rPr>
          <w:rFonts w:cs="Arial"/>
          <w:b/>
        </w:rPr>
        <w:t xml:space="preserve">dagli addetti      </w:t>
      </w:r>
    </w:p>
    <w:p w:rsidR="0058284D" w:rsidRPr="0093317C" w:rsidRDefault="0058284D" w:rsidP="0058284D">
      <w:pPr>
        <w:pStyle w:val="Paragrafoelenco"/>
        <w:numPr>
          <w:ilvl w:val="0"/>
          <w:numId w:val="8"/>
        </w:numPr>
        <w:autoSpaceDE w:val="0"/>
        <w:autoSpaceDN w:val="0"/>
        <w:adjustRightInd w:val="0"/>
        <w:rPr>
          <w:rFonts w:cs="Arial"/>
          <w:b/>
        </w:rPr>
      </w:pPr>
      <w:r w:rsidRPr="005C32EE">
        <w:rPr>
          <w:rFonts w:cs="Arial"/>
          <w:b/>
        </w:rPr>
        <w:lastRenderedPageBreak/>
        <w:t xml:space="preserve"> </w:t>
      </w:r>
      <w:r>
        <w:rPr>
          <w:rFonts w:cs="Arial"/>
          <w:b/>
        </w:rPr>
        <w:t>P</w:t>
      </w:r>
      <w:r w:rsidRPr="005C32EE">
        <w:rPr>
          <w:rFonts w:cs="Arial"/>
        </w:rPr>
        <w:t xml:space="preserve">rima di qualsiasi operazione di manutenzione </w:t>
      </w:r>
      <w:r>
        <w:rPr>
          <w:rFonts w:cs="Arial"/>
        </w:rPr>
        <w:t xml:space="preserve">alle macchine </w:t>
      </w:r>
      <w:r w:rsidRPr="005C32EE">
        <w:rPr>
          <w:rFonts w:cs="Arial"/>
        </w:rPr>
        <w:t>va sempre interrotta l’alimentazione di corrente, staccando la spina di pertinenza e apponendo un cartello specifico di avvertimento (intervento di manutenzione in corso);</w:t>
      </w:r>
    </w:p>
    <w:p w:rsidR="0058284D" w:rsidRPr="008C1761" w:rsidRDefault="0058284D" w:rsidP="0058284D">
      <w:pPr>
        <w:pStyle w:val="Paragrafoelenco"/>
        <w:numPr>
          <w:ilvl w:val="0"/>
          <w:numId w:val="7"/>
        </w:numPr>
        <w:autoSpaceDE w:val="0"/>
        <w:autoSpaceDN w:val="0"/>
        <w:adjustRightInd w:val="0"/>
        <w:rPr>
          <w:rFonts w:cs="Verdana"/>
          <w:bCs/>
          <w:iCs/>
          <w:color w:val="000000"/>
        </w:rPr>
      </w:pPr>
      <w:r w:rsidRPr="00AF54B7">
        <w:rPr>
          <w:rFonts w:cs="Arial"/>
        </w:rPr>
        <w:t xml:space="preserve">assicurarsi di aver tolto tensione ai singoli comandi ed all’interruttore generale di alimentazione al </w:t>
      </w:r>
      <w:r>
        <w:rPr>
          <w:rFonts w:cs="Arial"/>
        </w:rPr>
        <w:t xml:space="preserve"> </w:t>
      </w:r>
      <w:r w:rsidRPr="008C1761">
        <w:rPr>
          <w:rFonts w:cs="Arial"/>
        </w:rPr>
        <w:t>quad</w:t>
      </w:r>
      <w:r>
        <w:rPr>
          <w:rFonts w:cs="Arial"/>
        </w:rPr>
        <w:t>ro;</w:t>
      </w:r>
    </w:p>
    <w:p w:rsidR="0058284D" w:rsidRPr="008C1761" w:rsidRDefault="0058284D" w:rsidP="0058284D">
      <w:pPr>
        <w:pStyle w:val="Paragrafoelenco"/>
        <w:numPr>
          <w:ilvl w:val="0"/>
          <w:numId w:val="7"/>
        </w:numPr>
        <w:autoSpaceDE w:val="0"/>
        <w:autoSpaceDN w:val="0"/>
        <w:adjustRightInd w:val="0"/>
        <w:rPr>
          <w:rFonts w:cs="Verdana"/>
          <w:bCs/>
          <w:iCs/>
          <w:color w:val="000000"/>
        </w:rPr>
      </w:pPr>
      <w:r w:rsidRPr="008C1761">
        <w:rPr>
          <w:rFonts w:cs="Arial"/>
        </w:rPr>
        <w:t xml:space="preserve">lasciare sempre la macchina in perfetta efficienza, curandone la pulizia alla fine dell’uso  l’eventuale  lubrificazione;  </w:t>
      </w:r>
    </w:p>
    <w:p w:rsidR="0058284D" w:rsidRPr="008C1761" w:rsidRDefault="0058284D" w:rsidP="0058284D">
      <w:pPr>
        <w:pStyle w:val="Paragrafoelenco"/>
        <w:numPr>
          <w:ilvl w:val="0"/>
          <w:numId w:val="7"/>
        </w:numPr>
        <w:autoSpaceDE w:val="0"/>
        <w:autoSpaceDN w:val="0"/>
        <w:adjustRightInd w:val="0"/>
        <w:rPr>
          <w:rFonts w:cs="Verdana"/>
          <w:bCs/>
          <w:iCs/>
          <w:color w:val="000000"/>
        </w:rPr>
      </w:pPr>
      <w:r w:rsidRPr="008C1761">
        <w:rPr>
          <w:rFonts w:cs="Arial"/>
        </w:rPr>
        <w:t xml:space="preserve">ricontrollare </w:t>
      </w:r>
      <w:r>
        <w:rPr>
          <w:rFonts w:cs="Arial"/>
        </w:rPr>
        <w:t xml:space="preserve"> la </w:t>
      </w:r>
      <w:r w:rsidRPr="008C1761">
        <w:rPr>
          <w:rFonts w:cs="Arial"/>
        </w:rPr>
        <w:t>presenza e l’efficienza di tutti i dispositivi di protezione (in quanto alla ripresa del  lavoro la macchina  potrebbe essere riutilizzata da altra persona)</w:t>
      </w:r>
    </w:p>
    <w:p w:rsidR="00A46C30" w:rsidRDefault="00A46C30" w:rsidP="00A46C30">
      <w:pPr>
        <w:autoSpaceDE w:val="0"/>
        <w:autoSpaceDN w:val="0"/>
        <w:adjustRightInd w:val="0"/>
        <w:rPr>
          <w:rFonts w:cs="Verdana"/>
          <w:b/>
          <w:bCs/>
          <w:color w:val="000000"/>
          <w:sz w:val="28"/>
          <w:szCs w:val="28"/>
        </w:rPr>
      </w:pPr>
    </w:p>
    <w:p w:rsidR="00A46C30" w:rsidRPr="001D0FA4" w:rsidRDefault="00A46C30" w:rsidP="00A46C30">
      <w:pPr>
        <w:autoSpaceDE w:val="0"/>
        <w:autoSpaceDN w:val="0"/>
        <w:adjustRightInd w:val="0"/>
        <w:rPr>
          <w:rFonts w:cs="Verdana"/>
          <w:b/>
          <w:bCs/>
          <w:color w:val="000000"/>
          <w:sz w:val="24"/>
          <w:szCs w:val="24"/>
        </w:rPr>
      </w:pPr>
      <w:r w:rsidRPr="001D0FA4">
        <w:rPr>
          <w:rFonts w:cs="Verdana"/>
          <w:b/>
          <w:bCs/>
          <w:color w:val="000000"/>
          <w:sz w:val="28"/>
          <w:szCs w:val="28"/>
        </w:rPr>
        <w:t xml:space="preserve">DPI                                                                                                                                                                          </w:t>
      </w:r>
      <w:r w:rsidRPr="001D0FA4">
        <w:rPr>
          <w:rFonts w:cs="Verdana"/>
          <w:color w:val="000000"/>
        </w:rPr>
        <w:t>In funzione dei rischi evidenziati saranno utilizzati obbligatoriamente i seguenti DPI, di cui è riportata la descrizione ed i riferimenti normativi:</w:t>
      </w:r>
    </w:p>
    <w:tbl>
      <w:tblPr>
        <w:tblStyle w:val="Grigliatabella"/>
        <w:tblW w:w="0" w:type="auto"/>
        <w:tblLook w:val="04A0"/>
      </w:tblPr>
      <w:tblGrid>
        <w:gridCol w:w="2427"/>
        <w:gridCol w:w="2562"/>
        <w:gridCol w:w="2434"/>
        <w:gridCol w:w="2431"/>
      </w:tblGrid>
      <w:tr w:rsidR="00A46C30" w:rsidTr="002370EA">
        <w:tc>
          <w:tcPr>
            <w:tcW w:w="2427" w:type="dxa"/>
            <w:shd w:val="clear" w:color="auto" w:fill="FFC000"/>
          </w:tcPr>
          <w:p w:rsidR="00A46C30" w:rsidRPr="008C212C" w:rsidRDefault="00A46C30" w:rsidP="002370EA">
            <w:pPr>
              <w:tabs>
                <w:tab w:val="left" w:pos="1350"/>
              </w:tabs>
              <w:jc w:val="center"/>
              <w:rPr>
                <w:b/>
                <w:sz w:val="20"/>
                <w:szCs w:val="20"/>
              </w:rPr>
            </w:pPr>
            <w:r w:rsidRPr="008C212C">
              <w:rPr>
                <w:b/>
                <w:sz w:val="20"/>
                <w:szCs w:val="20"/>
              </w:rPr>
              <w:t>RISCHI  EVIDENZIATI</w:t>
            </w:r>
          </w:p>
        </w:tc>
        <w:tc>
          <w:tcPr>
            <w:tcW w:w="2562" w:type="dxa"/>
            <w:shd w:val="clear" w:color="auto" w:fill="FFC000"/>
          </w:tcPr>
          <w:p w:rsidR="00A46C30" w:rsidRDefault="00A46C30" w:rsidP="002370EA">
            <w:pPr>
              <w:tabs>
                <w:tab w:val="left" w:pos="1350"/>
              </w:tabs>
              <w:jc w:val="center"/>
              <w:rPr>
                <w:b/>
              </w:rPr>
            </w:pPr>
            <w:r>
              <w:rPr>
                <w:b/>
              </w:rPr>
              <w:t>DPI</w:t>
            </w:r>
          </w:p>
        </w:tc>
        <w:tc>
          <w:tcPr>
            <w:tcW w:w="2434" w:type="dxa"/>
            <w:shd w:val="clear" w:color="auto" w:fill="FFC000"/>
          </w:tcPr>
          <w:p w:rsidR="00A46C30" w:rsidRDefault="00A46C30" w:rsidP="002370EA">
            <w:pPr>
              <w:tabs>
                <w:tab w:val="left" w:pos="1350"/>
              </w:tabs>
              <w:jc w:val="center"/>
              <w:rPr>
                <w:b/>
              </w:rPr>
            </w:pPr>
            <w:r>
              <w:rPr>
                <w:b/>
              </w:rPr>
              <w:t>DESCRIZIONE</w:t>
            </w:r>
          </w:p>
        </w:tc>
        <w:tc>
          <w:tcPr>
            <w:tcW w:w="2431" w:type="dxa"/>
            <w:shd w:val="clear" w:color="auto" w:fill="FFC000"/>
          </w:tcPr>
          <w:p w:rsidR="00A46C30" w:rsidRDefault="00A46C30" w:rsidP="002370EA">
            <w:pPr>
              <w:tabs>
                <w:tab w:val="left" w:pos="1350"/>
              </w:tabs>
              <w:jc w:val="center"/>
              <w:rPr>
                <w:b/>
              </w:rPr>
            </w:pPr>
            <w:r>
              <w:rPr>
                <w:b/>
              </w:rPr>
              <w:t>NOTE</w:t>
            </w:r>
          </w:p>
          <w:p w:rsidR="00A46C30" w:rsidRPr="00362AB0" w:rsidRDefault="00A46C30" w:rsidP="002370EA">
            <w:pPr>
              <w:tabs>
                <w:tab w:val="left" w:pos="135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A46C30" w:rsidTr="00362AB0">
        <w:tc>
          <w:tcPr>
            <w:tcW w:w="2427" w:type="dxa"/>
            <w:tcBorders>
              <w:bottom w:val="single" w:sz="4" w:space="0" w:color="000000" w:themeColor="text1"/>
            </w:tcBorders>
          </w:tcPr>
          <w:p w:rsidR="00A46C30" w:rsidRPr="005D3727" w:rsidRDefault="00FB5343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>
              <w:rPr>
                <w:b/>
              </w:rPr>
              <w:t xml:space="preserve">  </w:t>
            </w:r>
            <w:r w:rsidR="00A46C30" w:rsidRPr="005D3727">
              <w:rPr>
                <w:rFonts w:cs="Verdana"/>
                <w:color w:val="000000"/>
              </w:rPr>
              <w:t>Per protezione</w:t>
            </w:r>
          </w:p>
          <w:p w:rsidR="00A46C30" w:rsidRPr="005D3727" w:rsidRDefault="00A46C30" w:rsidP="002370EA">
            <w:pPr>
              <w:tabs>
                <w:tab w:val="left" w:pos="1350"/>
              </w:tabs>
              <w:rPr>
                <w:b/>
              </w:rPr>
            </w:pPr>
          </w:p>
          <w:p w:rsidR="00A46C30" w:rsidRPr="005D3727" w:rsidRDefault="00A46C30" w:rsidP="002370EA">
            <w:pPr>
              <w:tabs>
                <w:tab w:val="left" w:pos="1350"/>
              </w:tabs>
              <w:rPr>
                <w:b/>
              </w:rPr>
            </w:pPr>
          </w:p>
          <w:p w:rsidR="00A46C30" w:rsidRPr="005D3727" w:rsidRDefault="00A46C30" w:rsidP="002370EA">
            <w:pPr>
              <w:tabs>
                <w:tab w:val="left" w:pos="1350"/>
              </w:tabs>
              <w:rPr>
                <w:b/>
              </w:rPr>
            </w:pPr>
          </w:p>
          <w:p w:rsidR="00A46C30" w:rsidRPr="005D3727" w:rsidRDefault="00A46C30" w:rsidP="002370EA">
            <w:pPr>
              <w:tabs>
                <w:tab w:val="left" w:pos="1350"/>
              </w:tabs>
              <w:rPr>
                <w:b/>
              </w:rPr>
            </w:pPr>
          </w:p>
        </w:tc>
        <w:tc>
          <w:tcPr>
            <w:tcW w:w="2562" w:type="dxa"/>
          </w:tcPr>
          <w:p w:rsidR="00A46C30" w:rsidRPr="00EB6770" w:rsidRDefault="00A46C30" w:rsidP="002370EA">
            <w:pPr>
              <w:autoSpaceDE w:val="0"/>
              <w:autoSpaceDN w:val="0"/>
              <w:adjustRightInd w:val="0"/>
              <w:rPr>
                <w:rFonts w:cs="Verdana"/>
                <w:b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EB6770">
              <w:rPr>
                <w:sz w:val="20"/>
                <w:szCs w:val="20"/>
              </w:rPr>
              <w:t xml:space="preserve"> </w:t>
            </w:r>
            <w:r w:rsidRPr="00EB6770">
              <w:rPr>
                <w:rFonts w:cs="Verdana"/>
                <w:b/>
                <w:color w:val="000000"/>
                <w:sz w:val="20"/>
                <w:szCs w:val="20"/>
              </w:rPr>
              <w:t>Tuta di protezione</w:t>
            </w:r>
          </w:p>
          <w:p w:rsidR="00A46C30" w:rsidRPr="00EB6770" w:rsidRDefault="00A46C30" w:rsidP="002370EA">
            <w:pPr>
              <w:pStyle w:val="Paragrafoelenco"/>
              <w:autoSpaceDE w:val="0"/>
              <w:autoSpaceDN w:val="0"/>
              <w:adjustRightInd w:val="0"/>
              <w:ind w:left="360"/>
              <w:rPr>
                <w:rFonts w:cs="Verdana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Look w:val="04A0"/>
            </w:tblPr>
            <w:tblGrid>
              <w:gridCol w:w="1958"/>
            </w:tblGrid>
            <w:tr w:rsidR="00A46C30" w:rsidRPr="00EB6770" w:rsidTr="002370EA">
              <w:trPr>
                <w:trHeight w:val="1520"/>
              </w:trPr>
              <w:tc>
                <w:tcPr>
                  <w:tcW w:w="1958" w:type="dxa"/>
                </w:tcPr>
                <w:p w:rsidR="00A46C30" w:rsidRPr="00EB6770" w:rsidRDefault="00A46C30" w:rsidP="002370EA">
                  <w:pPr>
                    <w:tabs>
                      <w:tab w:val="left" w:pos="1350"/>
                    </w:tabs>
                    <w:rPr>
                      <w:sz w:val="20"/>
                      <w:szCs w:val="20"/>
                    </w:rPr>
                  </w:pPr>
                  <w:r w:rsidRPr="00EB6770">
                    <w:rPr>
                      <w:sz w:val="20"/>
                      <w:szCs w:val="20"/>
                    </w:rPr>
                    <w:t xml:space="preserve">    </w:t>
                  </w:r>
                  <w:r w:rsidR="00362AB0" w:rsidRPr="00EB6770">
                    <w:rPr>
                      <w:sz w:val="20"/>
                      <w:szCs w:val="20"/>
                    </w:rPr>
                    <w:object w:dxaOrig="1515" w:dyaOrig="1710">
                      <v:shape id="_x0000_i1027" type="#_x0000_t75" style="width:87pt;height:96.75pt" o:ole="">
                        <v:imagedata r:id="rId13" o:title=""/>
                      </v:shape>
                      <o:OLEObject Type="Embed" ProgID="PBrush" ShapeID="_x0000_i1027" DrawAspect="Content" ObjectID="_1144876037" r:id="rId14"/>
                    </w:object>
                  </w:r>
                </w:p>
              </w:tc>
            </w:tr>
          </w:tbl>
          <w:p w:rsidR="00A46C30" w:rsidRPr="00EB6770" w:rsidRDefault="00A46C30" w:rsidP="002370EA">
            <w:pPr>
              <w:tabs>
                <w:tab w:val="left" w:pos="1350"/>
              </w:tabs>
              <w:rPr>
                <w:sz w:val="20"/>
                <w:szCs w:val="20"/>
              </w:rPr>
            </w:pPr>
          </w:p>
        </w:tc>
        <w:tc>
          <w:tcPr>
            <w:tcW w:w="2434" w:type="dxa"/>
            <w:tcBorders>
              <w:bottom w:val="single" w:sz="4" w:space="0" w:color="000000" w:themeColor="text1"/>
            </w:tcBorders>
          </w:tcPr>
          <w:p w:rsidR="00A46C30" w:rsidRPr="00362AB0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362AB0">
              <w:rPr>
                <w:rFonts w:cs="Verdana"/>
                <w:color w:val="000000"/>
              </w:rPr>
              <w:t>Da utilizzare nei luoghi di lavoro caratterizzati dalla presenza di materiali e/o attrezzi che possono causare fenomeni  di abrasione /taglio/ perforazione</w:t>
            </w:r>
          </w:p>
        </w:tc>
        <w:tc>
          <w:tcPr>
            <w:tcW w:w="2431" w:type="dxa"/>
            <w:tcBorders>
              <w:bottom w:val="single" w:sz="4" w:space="0" w:color="000000" w:themeColor="text1"/>
            </w:tcBorders>
          </w:tcPr>
          <w:p w:rsidR="00A46C30" w:rsidRPr="00EB6770" w:rsidRDefault="00A46C30" w:rsidP="002370E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Rif</w:t>
            </w:r>
            <w:r w:rsidRPr="00EB6770">
              <w:rPr>
                <w:b/>
                <w:sz w:val="20"/>
                <w:szCs w:val="20"/>
              </w:rPr>
              <w:t xml:space="preserve">  Normativo Art  75-77-79 </w:t>
            </w:r>
            <w:r>
              <w:rPr>
                <w:b/>
                <w:sz w:val="20"/>
                <w:szCs w:val="20"/>
              </w:rPr>
              <w:t xml:space="preserve">   </w:t>
            </w:r>
            <w:r w:rsidRPr="00EB6770">
              <w:rPr>
                <w:b/>
                <w:sz w:val="20"/>
                <w:szCs w:val="20"/>
              </w:rPr>
              <w:t xml:space="preserve"> del D.Lgs. n. 81/08            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A46C30" w:rsidRPr="00EB6770" w:rsidRDefault="00A46C30" w:rsidP="002370E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B6770">
              <w:rPr>
                <w:b/>
                <w:sz w:val="20"/>
                <w:szCs w:val="20"/>
              </w:rPr>
              <w:t xml:space="preserve">Allegato VIII  punti  3, 4 </w:t>
            </w:r>
            <w:r w:rsidRPr="00EB6770">
              <w:rPr>
                <w:rFonts w:cs="Verdana"/>
                <w:b/>
                <w:bCs/>
                <w:color w:val="000000"/>
                <w:sz w:val="20"/>
                <w:szCs w:val="20"/>
              </w:rPr>
              <w:t xml:space="preserve">n.7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B6770">
              <w:rPr>
                <w:b/>
                <w:sz w:val="20"/>
                <w:szCs w:val="20"/>
              </w:rPr>
              <w:t>del D.Lgs. n. 81/08</w:t>
            </w:r>
          </w:p>
          <w:p w:rsidR="00A46C30" w:rsidRPr="00EB6770" w:rsidRDefault="00A46C30" w:rsidP="002370EA">
            <w:pPr>
              <w:autoSpaceDE w:val="0"/>
              <w:autoSpaceDN w:val="0"/>
              <w:adjustRightInd w:val="0"/>
              <w:rPr>
                <w:rFonts w:cs="Verdana"/>
                <w:b/>
                <w:bCs/>
                <w:color w:val="000000"/>
                <w:sz w:val="20"/>
                <w:szCs w:val="20"/>
              </w:rPr>
            </w:pPr>
            <w:r w:rsidRPr="00EB6770">
              <w:rPr>
                <w:rFonts w:cs="Verdana"/>
                <w:b/>
                <w:bCs/>
                <w:color w:val="000000"/>
                <w:sz w:val="20"/>
                <w:szCs w:val="20"/>
              </w:rPr>
              <w:t>UNI EN 340/04</w:t>
            </w:r>
          </w:p>
          <w:p w:rsidR="00A46C30" w:rsidRDefault="00A46C30" w:rsidP="002370EA">
            <w:pPr>
              <w:autoSpaceDE w:val="0"/>
              <w:autoSpaceDN w:val="0"/>
              <w:adjustRightInd w:val="0"/>
              <w:rPr>
                <w:rFonts w:cs="Verdana"/>
                <w:bCs/>
                <w:i/>
                <w:color w:val="000000"/>
                <w:sz w:val="18"/>
                <w:szCs w:val="18"/>
              </w:rPr>
            </w:pPr>
            <w:r w:rsidRPr="00C71701">
              <w:rPr>
                <w:rFonts w:cs="Verdana"/>
                <w:bCs/>
                <w:i/>
                <w:color w:val="000000"/>
                <w:sz w:val="18"/>
                <w:szCs w:val="18"/>
              </w:rPr>
              <w:t>Indumenti di protezione</w:t>
            </w:r>
          </w:p>
          <w:p w:rsidR="00A46C30" w:rsidRPr="007D5FE0" w:rsidRDefault="00A46C30" w:rsidP="002370EA">
            <w:pPr>
              <w:rPr>
                <w:b/>
              </w:rPr>
            </w:pPr>
            <w:r>
              <w:rPr>
                <w:rFonts w:cs="Verdana"/>
                <w:bCs/>
                <w:i/>
                <w:color w:val="000000"/>
                <w:sz w:val="18"/>
                <w:szCs w:val="18"/>
              </w:rPr>
              <w:t>Requisiti generali</w:t>
            </w:r>
          </w:p>
        </w:tc>
      </w:tr>
      <w:tr w:rsidR="00A46C30" w:rsidTr="00362AB0">
        <w:tc>
          <w:tcPr>
            <w:tcW w:w="2427" w:type="dxa"/>
            <w:tcBorders>
              <w:bottom w:val="nil"/>
            </w:tcBorders>
          </w:tcPr>
          <w:p w:rsidR="00A46C30" w:rsidRPr="005D3727" w:rsidRDefault="00A46C30" w:rsidP="002370EA">
            <w:pPr>
              <w:tabs>
                <w:tab w:val="left" w:pos="1350"/>
              </w:tabs>
            </w:pPr>
          </w:p>
          <w:p w:rsidR="00A46C30" w:rsidRPr="005D3727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5D3727">
              <w:rPr>
                <w:rFonts w:cs="Verdana"/>
                <w:color w:val="000000"/>
              </w:rPr>
              <w:t>Lesioni per caduta di</w:t>
            </w:r>
          </w:p>
          <w:p w:rsidR="00A46C30" w:rsidRPr="005D3727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5D3727">
              <w:rPr>
                <w:rFonts w:cs="Verdana"/>
                <w:color w:val="000000"/>
              </w:rPr>
              <w:t>materiali o utensili</w:t>
            </w:r>
          </w:p>
          <w:p w:rsidR="00A46C30" w:rsidRPr="005D3727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5D3727">
              <w:rPr>
                <w:rFonts w:cs="Verdana"/>
                <w:color w:val="000000"/>
              </w:rPr>
              <w:t>vari</w:t>
            </w:r>
          </w:p>
          <w:p w:rsidR="00A46C30" w:rsidRPr="005D3727" w:rsidRDefault="00A46C30" w:rsidP="002370EA">
            <w:pPr>
              <w:tabs>
                <w:tab w:val="left" w:pos="1350"/>
              </w:tabs>
            </w:pPr>
          </w:p>
          <w:p w:rsidR="00A46C30" w:rsidRPr="005D3727" w:rsidRDefault="00A46C30" w:rsidP="002370EA">
            <w:pPr>
              <w:tabs>
                <w:tab w:val="left" w:pos="1350"/>
              </w:tabs>
            </w:pPr>
          </w:p>
          <w:p w:rsidR="00A46C30" w:rsidRPr="005D3727" w:rsidRDefault="00A46C30" w:rsidP="002370EA">
            <w:pPr>
              <w:tabs>
                <w:tab w:val="left" w:pos="1350"/>
              </w:tabs>
            </w:pPr>
          </w:p>
        </w:tc>
        <w:tc>
          <w:tcPr>
            <w:tcW w:w="2562" w:type="dxa"/>
            <w:tcBorders>
              <w:bottom w:val="nil"/>
            </w:tcBorders>
          </w:tcPr>
          <w:p w:rsidR="00A46C30" w:rsidRPr="00EB6770" w:rsidRDefault="00A46C30" w:rsidP="002370EA">
            <w:pPr>
              <w:pStyle w:val="Paragrafoelenco"/>
              <w:autoSpaceDE w:val="0"/>
              <w:autoSpaceDN w:val="0"/>
              <w:adjustRightInd w:val="0"/>
              <w:ind w:left="360"/>
              <w:rPr>
                <w:rFonts w:cs="Verdana"/>
                <w:color w:val="000000"/>
              </w:rPr>
            </w:pPr>
          </w:p>
          <w:p w:rsidR="00A46C30" w:rsidRPr="00EB6770" w:rsidRDefault="00A46C30" w:rsidP="002370EA">
            <w:pPr>
              <w:autoSpaceDE w:val="0"/>
              <w:autoSpaceDN w:val="0"/>
              <w:adjustRightInd w:val="0"/>
              <w:rPr>
                <w:rFonts w:cs="Verdana"/>
                <w:b/>
                <w:color w:val="000000"/>
              </w:rPr>
            </w:pPr>
            <w:r w:rsidRPr="00EB6770">
              <w:rPr>
                <w:rFonts w:cs="Verdana"/>
                <w:color w:val="000000"/>
              </w:rPr>
              <w:t xml:space="preserve">             </w:t>
            </w:r>
            <w:r w:rsidRPr="00EB6770">
              <w:rPr>
                <w:rFonts w:cs="Verdana"/>
                <w:b/>
                <w:color w:val="000000"/>
              </w:rPr>
              <w:t>Scarpe</w:t>
            </w:r>
          </w:p>
          <w:p w:rsidR="00A46C30" w:rsidRPr="00EB6770" w:rsidRDefault="00A46C30" w:rsidP="002370EA">
            <w:pPr>
              <w:pStyle w:val="Paragrafoelenco"/>
              <w:autoSpaceDE w:val="0"/>
              <w:autoSpaceDN w:val="0"/>
              <w:adjustRightInd w:val="0"/>
              <w:ind w:left="360"/>
              <w:rPr>
                <w:rFonts w:cs="Verdana"/>
                <w:b/>
                <w:color w:val="000000"/>
              </w:rPr>
            </w:pPr>
            <w:r w:rsidRPr="00EB6770">
              <w:rPr>
                <w:rFonts w:cs="Verdana"/>
                <w:b/>
                <w:color w:val="000000"/>
              </w:rPr>
              <w:t>antinfortunistiche</w:t>
            </w:r>
          </w:p>
          <w:tbl>
            <w:tblPr>
              <w:tblW w:w="0" w:type="auto"/>
              <w:tblLook w:val="0000"/>
            </w:tblPr>
            <w:tblGrid>
              <w:gridCol w:w="2286"/>
            </w:tblGrid>
            <w:tr w:rsidR="00A46C30" w:rsidRPr="00EB6770" w:rsidTr="002370EA">
              <w:trPr>
                <w:trHeight w:val="1605"/>
              </w:trPr>
              <w:tc>
                <w:tcPr>
                  <w:tcW w:w="1830" w:type="dxa"/>
                </w:tcPr>
                <w:p w:rsidR="00A46C30" w:rsidRPr="00EB6770" w:rsidRDefault="00362AB0" w:rsidP="002370EA">
                  <w:pPr>
                    <w:pStyle w:val="Paragrafoelenco"/>
                    <w:autoSpaceDE w:val="0"/>
                    <w:autoSpaceDN w:val="0"/>
                    <w:adjustRightInd w:val="0"/>
                    <w:ind w:left="0"/>
                    <w:rPr>
                      <w:rFonts w:cs="Verdana"/>
                      <w:color w:val="000000"/>
                    </w:rPr>
                  </w:pPr>
                  <w:r w:rsidRPr="00EB6770">
                    <w:object w:dxaOrig="1890" w:dyaOrig="1200">
                      <v:shape id="_x0000_i1028" type="#_x0000_t75" style="width:103.5pt;height:75.75pt" o:ole="" o:bordertopcolor="this" o:borderbottomcolor="this">
                        <v:imagedata r:id="rId15" o:title=""/>
                      </v:shape>
                      <o:OLEObject Type="Embed" ProgID="PBrush" ShapeID="_x0000_i1028" DrawAspect="Content" ObjectID="_1144876038" r:id="rId16"/>
                    </w:object>
                  </w:r>
                </w:p>
              </w:tc>
            </w:tr>
          </w:tbl>
          <w:p w:rsidR="00A46C30" w:rsidRPr="00EB6770" w:rsidRDefault="00A46C30" w:rsidP="002370EA">
            <w:pPr>
              <w:tabs>
                <w:tab w:val="left" w:pos="1350"/>
              </w:tabs>
            </w:pPr>
          </w:p>
        </w:tc>
        <w:tc>
          <w:tcPr>
            <w:tcW w:w="2434" w:type="dxa"/>
            <w:tcBorders>
              <w:bottom w:val="nil"/>
            </w:tcBorders>
          </w:tcPr>
          <w:p w:rsidR="00A46C30" w:rsidRPr="00362AB0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362AB0">
              <w:rPr>
                <w:rFonts w:cs="Verdana"/>
                <w:color w:val="000000"/>
              </w:rPr>
              <w:t>Puntale rinforzato in</w:t>
            </w:r>
          </w:p>
          <w:p w:rsidR="00A46C30" w:rsidRPr="00362AB0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362AB0">
              <w:rPr>
                <w:rFonts w:cs="Verdana"/>
                <w:color w:val="000000"/>
              </w:rPr>
              <w:t>acciaio contro</w:t>
            </w:r>
          </w:p>
          <w:p w:rsidR="00A46C30" w:rsidRPr="00362AB0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362AB0">
              <w:rPr>
                <w:rFonts w:cs="Verdana"/>
                <w:color w:val="000000"/>
              </w:rPr>
              <w:t>schiacciamento/abra</w:t>
            </w:r>
          </w:p>
          <w:p w:rsidR="00A46C30" w:rsidRPr="00362AB0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362AB0">
              <w:rPr>
                <w:rFonts w:cs="Verdana"/>
                <w:color w:val="000000"/>
              </w:rPr>
              <w:t>sioni/perforazione/</w:t>
            </w:r>
          </w:p>
          <w:p w:rsidR="00A46C30" w:rsidRPr="00362AB0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362AB0">
              <w:rPr>
                <w:rFonts w:cs="Verdana"/>
                <w:color w:val="000000"/>
              </w:rPr>
              <w:t>ferite degli arti</w:t>
            </w:r>
          </w:p>
          <w:p w:rsidR="00A46C30" w:rsidRPr="00362AB0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362AB0">
              <w:rPr>
                <w:rFonts w:cs="Verdana"/>
                <w:color w:val="000000"/>
              </w:rPr>
              <w:t>inferiori e suola</w:t>
            </w:r>
          </w:p>
          <w:p w:rsidR="00A46C30" w:rsidRPr="00362AB0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362AB0">
              <w:rPr>
                <w:rFonts w:cs="Verdana"/>
                <w:color w:val="000000"/>
              </w:rPr>
              <w:t>antiscivolo e per</w:t>
            </w:r>
          </w:p>
          <w:p w:rsidR="00A46C30" w:rsidRPr="00362AB0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362AB0">
              <w:rPr>
                <w:rFonts w:cs="Verdana"/>
                <w:color w:val="000000"/>
              </w:rPr>
              <w:t>salvaguardare la</w:t>
            </w:r>
          </w:p>
          <w:p w:rsidR="00A46C30" w:rsidRPr="00EB6770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362AB0">
              <w:rPr>
                <w:rFonts w:cs="Verdana"/>
                <w:color w:val="000000"/>
              </w:rPr>
              <w:t>caviglia da distorsioni</w:t>
            </w:r>
          </w:p>
        </w:tc>
        <w:tc>
          <w:tcPr>
            <w:tcW w:w="2431" w:type="dxa"/>
            <w:tcBorders>
              <w:bottom w:val="nil"/>
            </w:tcBorders>
          </w:tcPr>
          <w:p w:rsidR="00A46C30" w:rsidRPr="00EB6770" w:rsidRDefault="00A46C30" w:rsidP="002370EA">
            <w:pPr>
              <w:rPr>
                <w:b/>
                <w:sz w:val="20"/>
                <w:szCs w:val="20"/>
              </w:rPr>
            </w:pPr>
            <w:r w:rsidRPr="00EB6770">
              <w:rPr>
                <w:b/>
                <w:sz w:val="20"/>
                <w:szCs w:val="20"/>
              </w:rPr>
              <w:t>Rif Normativo Art  75-77-79    del D.Lgs. n. 81/08</w:t>
            </w:r>
            <w:r w:rsidRPr="00EB6770">
              <w:rPr>
                <w:rFonts w:cs="Verdan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B6770">
              <w:rPr>
                <w:b/>
                <w:sz w:val="20"/>
                <w:szCs w:val="20"/>
              </w:rPr>
              <w:t xml:space="preserve">           </w:t>
            </w:r>
          </w:p>
          <w:p w:rsidR="00A46C30" w:rsidRPr="00C71701" w:rsidRDefault="00A46C30" w:rsidP="002370EA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</w:pPr>
            <w:r w:rsidRPr="00EB6770">
              <w:rPr>
                <w:b/>
                <w:sz w:val="20"/>
                <w:szCs w:val="20"/>
              </w:rPr>
              <w:t xml:space="preserve">Allegato VIII  punti  3, 4 </w:t>
            </w:r>
            <w:r w:rsidRPr="00EB6770">
              <w:rPr>
                <w:rFonts w:cs="Verdana"/>
                <w:b/>
                <w:bCs/>
                <w:color w:val="000000"/>
                <w:sz w:val="20"/>
                <w:szCs w:val="20"/>
              </w:rPr>
              <w:t>n.</w:t>
            </w:r>
            <w:r w:rsidRPr="00EB6770">
              <w:rPr>
                <w:b/>
                <w:sz w:val="20"/>
                <w:szCs w:val="20"/>
              </w:rPr>
              <w:t>6  del D.Lgs. n. 81/08</w:t>
            </w:r>
            <w:r w:rsidRPr="00EB6770">
              <w:rPr>
                <w:rFonts w:cs="Verdana"/>
                <w:b/>
                <w:bCs/>
                <w:color w:val="000000"/>
                <w:sz w:val="20"/>
                <w:szCs w:val="20"/>
              </w:rPr>
              <w:t xml:space="preserve"> EN 344/345 (1992</w:t>
            </w:r>
            <w:r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  <w:t>)</w:t>
            </w:r>
          </w:p>
          <w:p w:rsidR="00A46C30" w:rsidRPr="00D464AD" w:rsidRDefault="00A46C30" w:rsidP="002370EA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</w:pPr>
            <w:r w:rsidRPr="00C71701">
              <w:rPr>
                <w:i/>
                <w:sz w:val="18"/>
                <w:szCs w:val="18"/>
              </w:rPr>
              <w:t>Requisiti e metodi di prova per calzature di</w:t>
            </w:r>
            <w:r>
              <w:rPr>
                <w:i/>
                <w:sz w:val="18"/>
                <w:szCs w:val="18"/>
              </w:rPr>
              <w:t xml:space="preserve">  </w:t>
            </w:r>
            <w:r w:rsidRPr="00C71701">
              <w:rPr>
                <w:i/>
                <w:sz w:val="18"/>
                <w:szCs w:val="18"/>
              </w:rPr>
              <w:t>sicurezza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C71701">
              <w:rPr>
                <w:i/>
                <w:sz w:val="18"/>
                <w:szCs w:val="18"/>
              </w:rPr>
              <w:t>,protettive e occupazionali per uso professionale</w:t>
            </w:r>
          </w:p>
        </w:tc>
      </w:tr>
      <w:tr w:rsidR="00A46C30" w:rsidRPr="00D464AD" w:rsidTr="00362AB0">
        <w:trPr>
          <w:trHeight w:val="180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C30" w:rsidRPr="00FF4823" w:rsidRDefault="00A46C30" w:rsidP="002370EA">
            <w:pPr>
              <w:tabs>
                <w:tab w:val="left" w:pos="1350"/>
              </w:tabs>
            </w:pPr>
          </w:p>
        </w:tc>
        <w:tc>
          <w:tcPr>
            <w:tcW w:w="2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C30" w:rsidRPr="00FF4823" w:rsidRDefault="00A46C30" w:rsidP="002370EA">
            <w:pPr>
              <w:pStyle w:val="Nessunaspaziatura"/>
            </w:pPr>
          </w:p>
          <w:p w:rsidR="00A46C30" w:rsidRPr="00FF4823" w:rsidRDefault="00A46C30" w:rsidP="002370EA">
            <w:pPr>
              <w:autoSpaceDE w:val="0"/>
              <w:autoSpaceDN w:val="0"/>
              <w:adjustRightInd w:val="0"/>
              <w:jc w:val="center"/>
              <w:rPr>
                <w:rFonts w:cs="Verdana"/>
                <w:b/>
                <w:color w:val="000000"/>
              </w:rPr>
            </w:pPr>
            <w:r w:rsidRPr="00FF4823">
              <w:rPr>
                <w:rFonts w:cs="Verdana"/>
                <w:color w:val="000000"/>
              </w:rPr>
              <w:t xml:space="preserve">                                                  </w:t>
            </w:r>
            <w:r w:rsidRPr="00FF4823">
              <w:rPr>
                <w:rFonts w:cs="Verdana"/>
                <w:b/>
                <w:color w:val="000000"/>
              </w:rPr>
              <w:t>Casco protettivo</w:t>
            </w:r>
          </w:p>
          <w:tbl>
            <w:tblPr>
              <w:tblW w:w="0" w:type="auto"/>
              <w:tblLook w:val="04A0"/>
            </w:tblPr>
            <w:tblGrid>
              <w:gridCol w:w="1958"/>
            </w:tblGrid>
            <w:tr w:rsidR="00A46C30" w:rsidRPr="00FF4823" w:rsidTr="002370EA">
              <w:trPr>
                <w:trHeight w:val="1520"/>
              </w:trPr>
              <w:tc>
                <w:tcPr>
                  <w:tcW w:w="1958" w:type="dxa"/>
                </w:tcPr>
                <w:p w:rsidR="00A46C30" w:rsidRPr="00FF4823" w:rsidRDefault="00A46C30" w:rsidP="002370EA">
                  <w:pPr>
                    <w:tabs>
                      <w:tab w:val="left" w:pos="1350"/>
                    </w:tabs>
                  </w:pPr>
                  <w:r w:rsidRPr="00FF4823">
                    <w:t xml:space="preserve">    </w:t>
                  </w:r>
                  <w:r w:rsidRPr="00FF4823">
                    <w:object w:dxaOrig="1500" w:dyaOrig="1500">
                      <v:shape id="_x0000_i1029" type="#_x0000_t75" style="width:75pt;height:75pt" o:ole="">
                        <v:imagedata r:id="rId17" o:title=""/>
                      </v:shape>
                      <o:OLEObject Type="Embed" ProgID="PBrush" ShapeID="_x0000_i1029" DrawAspect="Content" ObjectID="_1144876039" r:id="rId18"/>
                    </w:object>
                  </w:r>
                  <w:r>
                    <w:t xml:space="preserve">   </w:t>
                  </w:r>
                </w:p>
              </w:tc>
            </w:tr>
          </w:tbl>
          <w:p w:rsidR="00A46C30" w:rsidRPr="00FF4823" w:rsidRDefault="00A46C30" w:rsidP="002370EA">
            <w:pPr>
              <w:tabs>
                <w:tab w:val="left" w:pos="1350"/>
              </w:tabs>
            </w:pPr>
            <w:r>
              <w:t xml:space="preserve">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C30" w:rsidRPr="00FF4823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</w:p>
          <w:p w:rsidR="00A46C30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FF4823">
              <w:rPr>
                <w:rFonts w:cs="Verdana"/>
                <w:color w:val="000000"/>
              </w:rPr>
              <w:t>Dispositivo utile a proteggere dal rischio di offesa al capo per caduta di materiale dall’alto o comunque per contatti con elementi pericolosi</w:t>
            </w:r>
            <w:r>
              <w:rPr>
                <w:rFonts w:cs="Verdana"/>
                <w:color w:val="000000"/>
              </w:rPr>
              <w:t xml:space="preserve">                       </w:t>
            </w:r>
          </w:p>
          <w:p w:rsidR="00A46C30" w:rsidRPr="00FF4823" w:rsidRDefault="00A46C30" w:rsidP="002370EA">
            <w:pPr>
              <w:jc w:val="right"/>
              <w:rPr>
                <w:rFonts w:cs="Verdana"/>
              </w:rPr>
            </w:pPr>
            <w:r>
              <w:rPr>
                <w:rFonts w:cs="Verdana"/>
              </w:rPr>
              <w:t xml:space="preserve">                                        </w:t>
            </w:r>
          </w:p>
        </w:tc>
        <w:tc>
          <w:tcPr>
            <w:tcW w:w="24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C30" w:rsidRPr="00770002" w:rsidRDefault="00A46C30" w:rsidP="002370EA">
            <w:pPr>
              <w:rPr>
                <w:b/>
                <w:sz w:val="18"/>
                <w:szCs w:val="18"/>
              </w:rPr>
            </w:pPr>
          </w:p>
          <w:p w:rsidR="00A46C30" w:rsidRPr="00770002" w:rsidRDefault="00A46C30" w:rsidP="002370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Rif</w:t>
            </w:r>
            <w:r w:rsidRPr="00770002">
              <w:rPr>
                <w:b/>
                <w:sz w:val="18"/>
                <w:szCs w:val="18"/>
              </w:rPr>
              <w:t xml:space="preserve">  Normativo Art  7</w:t>
            </w:r>
            <w:r>
              <w:rPr>
                <w:b/>
                <w:sz w:val="18"/>
                <w:szCs w:val="18"/>
              </w:rPr>
              <w:t xml:space="preserve">5-77-79     </w:t>
            </w:r>
            <w:r w:rsidRPr="00770002">
              <w:rPr>
                <w:b/>
                <w:sz w:val="18"/>
                <w:szCs w:val="18"/>
              </w:rPr>
              <w:t>de</w:t>
            </w:r>
            <w:r>
              <w:rPr>
                <w:b/>
                <w:sz w:val="18"/>
                <w:szCs w:val="18"/>
              </w:rPr>
              <w:t xml:space="preserve">l D.Lgs. n. 81/08              </w:t>
            </w:r>
          </w:p>
          <w:p w:rsidR="00A46C30" w:rsidRPr="00770002" w:rsidRDefault="00A46C30" w:rsidP="002370EA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770002">
              <w:rPr>
                <w:b/>
                <w:sz w:val="18"/>
                <w:szCs w:val="18"/>
              </w:rPr>
              <w:t xml:space="preserve">Allegato VIII  punti  3, 4 </w:t>
            </w:r>
            <w:r w:rsidRPr="00770002">
              <w:rPr>
                <w:rFonts w:cs="Verdana"/>
                <w:b/>
                <w:bCs/>
                <w:color w:val="000000"/>
                <w:sz w:val="18"/>
                <w:szCs w:val="18"/>
              </w:rPr>
              <w:t xml:space="preserve">n.1 </w:t>
            </w:r>
            <w:r w:rsidRPr="00770002">
              <w:rPr>
                <w:b/>
                <w:sz w:val="18"/>
                <w:szCs w:val="18"/>
              </w:rPr>
              <w:t xml:space="preserve"> </w:t>
            </w:r>
          </w:p>
          <w:p w:rsidR="00A46C30" w:rsidRPr="00770002" w:rsidRDefault="00A46C30" w:rsidP="002370EA">
            <w:pPr>
              <w:autoSpaceDE w:val="0"/>
              <w:autoSpaceDN w:val="0"/>
              <w:adjustRightInd w:val="0"/>
              <w:rPr>
                <w:rFonts w:cs="Verdana"/>
                <w:b/>
                <w:bCs/>
                <w:color w:val="000000"/>
                <w:sz w:val="18"/>
                <w:szCs w:val="18"/>
              </w:rPr>
            </w:pPr>
            <w:r w:rsidRPr="00770002">
              <w:rPr>
                <w:b/>
                <w:sz w:val="18"/>
                <w:szCs w:val="18"/>
              </w:rPr>
              <w:t>del D.Lgs. n. 81/08</w:t>
            </w:r>
          </w:p>
          <w:p w:rsidR="00A46C30" w:rsidRPr="00770002" w:rsidRDefault="00A46C30" w:rsidP="002370EA">
            <w:pPr>
              <w:autoSpaceDE w:val="0"/>
              <w:autoSpaceDN w:val="0"/>
              <w:adjustRightInd w:val="0"/>
              <w:rPr>
                <w:rFonts w:cs="Verdana"/>
                <w:b/>
                <w:bCs/>
                <w:color w:val="000000"/>
                <w:sz w:val="18"/>
                <w:szCs w:val="18"/>
              </w:rPr>
            </w:pPr>
            <w:r w:rsidRPr="00770002">
              <w:rPr>
                <w:rFonts w:cs="Verdana"/>
                <w:b/>
                <w:bCs/>
                <w:color w:val="000000"/>
                <w:sz w:val="18"/>
                <w:szCs w:val="18"/>
              </w:rPr>
              <w:t>UNI EN 11114 -2004</w:t>
            </w:r>
          </w:p>
          <w:p w:rsidR="00A46C30" w:rsidRDefault="00A46C30" w:rsidP="002370EA">
            <w:pPr>
              <w:autoSpaceDE w:val="0"/>
              <w:autoSpaceDN w:val="0"/>
              <w:adjustRightInd w:val="0"/>
              <w:rPr>
                <w:rFonts w:cs="Verdana"/>
                <w:bCs/>
                <w:i/>
                <w:color w:val="000000"/>
                <w:sz w:val="18"/>
                <w:szCs w:val="18"/>
              </w:rPr>
            </w:pPr>
            <w:r w:rsidRPr="00770002">
              <w:rPr>
                <w:rFonts w:cs="Verdana"/>
                <w:bCs/>
                <w:i/>
                <w:color w:val="000000"/>
                <w:sz w:val="18"/>
                <w:szCs w:val="18"/>
              </w:rPr>
              <w:t>Elmetti di protezione Guida per la selezione</w:t>
            </w:r>
          </w:p>
          <w:p w:rsidR="00A46C30" w:rsidRDefault="00A46C30" w:rsidP="002370EA">
            <w:pPr>
              <w:rPr>
                <w:rFonts w:cs="Verdana"/>
                <w:sz w:val="18"/>
                <w:szCs w:val="18"/>
              </w:rPr>
            </w:pPr>
          </w:p>
          <w:p w:rsidR="00A46C30" w:rsidRDefault="00A46C30" w:rsidP="002370EA">
            <w:pPr>
              <w:rPr>
                <w:rFonts w:cs="Verdana"/>
                <w:sz w:val="18"/>
                <w:szCs w:val="18"/>
              </w:rPr>
            </w:pPr>
          </w:p>
          <w:p w:rsidR="00A46C30" w:rsidRDefault="00A46C30" w:rsidP="002370EA">
            <w:pPr>
              <w:rPr>
                <w:rFonts w:cs="Verdana"/>
                <w:sz w:val="18"/>
                <w:szCs w:val="18"/>
              </w:rPr>
            </w:pPr>
          </w:p>
          <w:p w:rsidR="00A46C30" w:rsidRPr="00320895" w:rsidRDefault="00A46C30" w:rsidP="002370EA">
            <w:pPr>
              <w:jc w:val="center"/>
              <w:rPr>
                <w:rFonts w:cs="Verdana"/>
                <w:sz w:val="18"/>
                <w:szCs w:val="18"/>
              </w:rPr>
            </w:pPr>
          </w:p>
        </w:tc>
      </w:tr>
      <w:tr w:rsidR="00A46C30" w:rsidRPr="00D464AD" w:rsidTr="00362AB0">
        <w:trPr>
          <w:trHeight w:val="2670"/>
        </w:trPr>
        <w:tc>
          <w:tcPr>
            <w:tcW w:w="2427" w:type="dxa"/>
            <w:tcBorders>
              <w:top w:val="single" w:sz="4" w:space="0" w:color="auto"/>
              <w:right w:val="single" w:sz="4" w:space="0" w:color="auto"/>
            </w:tcBorders>
          </w:tcPr>
          <w:p w:rsidR="00A46C30" w:rsidRPr="00FF4823" w:rsidRDefault="00A46C30" w:rsidP="002370EA">
            <w:pPr>
              <w:tabs>
                <w:tab w:val="left" w:pos="1350"/>
              </w:tabs>
            </w:pPr>
          </w:p>
          <w:p w:rsidR="00A46C30" w:rsidRPr="00FF4823" w:rsidRDefault="00A46C30" w:rsidP="008032FC">
            <w:pPr>
              <w:tabs>
                <w:tab w:val="left" w:pos="1350"/>
              </w:tabs>
            </w:pPr>
            <w:r w:rsidRPr="00FF4823">
              <w:t xml:space="preserve">Caduta di materiali durante </w:t>
            </w:r>
          </w:p>
        </w:tc>
        <w:tc>
          <w:tcPr>
            <w:tcW w:w="2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C30" w:rsidRPr="00FF4823" w:rsidRDefault="00A46C30" w:rsidP="002370EA">
            <w:pPr>
              <w:pStyle w:val="Paragrafoelenco"/>
              <w:autoSpaceDE w:val="0"/>
              <w:autoSpaceDN w:val="0"/>
              <w:adjustRightInd w:val="0"/>
              <w:ind w:left="360"/>
              <w:rPr>
                <w:rFonts w:cs="Verdana"/>
                <w:color w:val="000000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C30" w:rsidRPr="00FF4823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C30" w:rsidRPr="007D5FE0" w:rsidRDefault="00A46C30" w:rsidP="002370EA">
            <w:pPr>
              <w:rPr>
                <w:b/>
              </w:rPr>
            </w:pPr>
          </w:p>
        </w:tc>
      </w:tr>
      <w:tr w:rsidR="00A46C30" w:rsidRPr="00D464AD" w:rsidTr="002370EA">
        <w:tc>
          <w:tcPr>
            <w:tcW w:w="2427" w:type="dxa"/>
          </w:tcPr>
          <w:p w:rsidR="00A46C30" w:rsidRPr="00FF4823" w:rsidRDefault="00A46C30" w:rsidP="002370EA">
            <w:pPr>
              <w:autoSpaceDE w:val="0"/>
              <w:autoSpaceDN w:val="0"/>
              <w:adjustRightInd w:val="0"/>
              <w:jc w:val="center"/>
              <w:rPr>
                <w:rFonts w:cs="Verdana"/>
                <w:color w:val="000000"/>
              </w:rPr>
            </w:pPr>
          </w:p>
          <w:p w:rsidR="00A46C30" w:rsidRPr="00FF4823" w:rsidRDefault="00A46C30" w:rsidP="002370EA">
            <w:pPr>
              <w:autoSpaceDE w:val="0"/>
              <w:autoSpaceDN w:val="0"/>
              <w:adjustRightInd w:val="0"/>
              <w:jc w:val="center"/>
              <w:rPr>
                <w:rFonts w:cs="Verdana"/>
                <w:color w:val="000000"/>
              </w:rPr>
            </w:pPr>
            <w:r w:rsidRPr="00FF4823">
              <w:rPr>
                <w:rFonts w:cs="Verdana"/>
                <w:color w:val="000000"/>
              </w:rPr>
              <w:lastRenderedPageBreak/>
              <w:t>Lesioni per contatto</w:t>
            </w:r>
          </w:p>
          <w:p w:rsidR="00A46C30" w:rsidRPr="00FF4823" w:rsidRDefault="00A46C30" w:rsidP="002370EA">
            <w:pPr>
              <w:autoSpaceDE w:val="0"/>
              <w:autoSpaceDN w:val="0"/>
              <w:adjustRightInd w:val="0"/>
              <w:jc w:val="center"/>
              <w:rPr>
                <w:rFonts w:cs="Verdana"/>
                <w:color w:val="000000"/>
              </w:rPr>
            </w:pPr>
            <w:r w:rsidRPr="00FF4823">
              <w:rPr>
                <w:rFonts w:cs="Verdana"/>
                <w:color w:val="000000"/>
              </w:rPr>
              <w:t>con organi mobili</w:t>
            </w:r>
          </w:p>
          <w:p w:rsidR="00A46C30" w:rsidRPr="00FF4823" w:rsidRDefault="00A46C30" w:rsidP="002370EA">
            <w:pPr>
              <w:autoSpaceDE w:val="0"/>
              <w:autoSpaceDN w:val="0"/>
              <w:adjustRightInd w:val="0"/>
              <w:jc w:val="center"/>
              <w:rPr>
                <w:rFonts w:cs="Verdana"/>
                <w:color w:val="000000"/>
              </w:rPr>
            </w:pPr>
            <w:r w:rsidRPr="00FF4823">
              <w:rPr>
                <w:rFonts w:cs="Verdana"/>
                <w:color w:val="000000"/>
              </w:rPr>
              <w:t>durante le lavorazioni</w:t>
            </w:r>
          </w:p>
          <w:p w:rsidR="00A46C30" w:rsidRPr="00FF4823" w:rsidRDefault="00A46C30" w:rsidP="002370EA">
            <w:pPr>
              <w:autoSpaceDE w:val="0"/>
              <w:autoSpaceDN w:val="0"/>
              <w:adjustRightInd w:val="0"/>
              <w:jc w:val="center"/>
              <w:rPr>
                <w:rFonts w:cs="Verdana"/>
                <w:color w:val="000000"/>
              </w:rPr>
            </w:pPr>
            <w:r w:rsidRPr="00FF4823">
              <w:rPr>
                <w:rFonts w:cs="Verdana"/>
                <w:color w:val="000000"/>
              </w:rPr>
              <w:t>e gli interventi di</w:t>
            </w:r>
          </w:p>
          <w:p w:rsidR="00A46C30" w:rsidRPr="00FF4823" w:rsidRDefault="00A46C30" w:rsidP="002370EA">
            <w:pPr>
              <w:tabs>
                <w:tab w:val="left" w:pos="1350"/>
              </w:tabs>
              <w:jc w:val="center"/>
            </w:pPr>
            <w:r w:rsidRPr="00FF4823">
              <w:rPr>
                <w:rFonts w:cs="Verdana"/>
                <w:color w:val="000000"/>
              </w:rPr>
              <w:t>manutenzione</w:t>
            </w:r>
          </w:p>
        </w:tc>
        <w:tc>
          <w:tcPr>
            <w:tcW w:w="2562" w:type="dxa"/>
            <w:tcBorders>
              <w:top w:val="single" w:sz="4" w:space="0" w:color="auto"/>
              <w:bottom w:val="single" w:sz="4" w:space="0" w:color="auto"/>
            </w:tcBorders>
          </w:tcPr>
          <w:p w:rsidR="00A46C30" w:rsidRPr="00FF4823" w:rsidRDefault="00A46C30" w:rsidP="002370EA">
            <w:pPr>
              <w:pStyle w:val="Paragrafoelenco"/>
              <w:autoSpaceDE w:val="0"/>
              <w:autoSpaceDN w:val="0"/>
              <w:adjustRightInd w:val="0"/>
              <w:ind w:left="360"/>
              <w:rPr>
                <w:rFonts w:cs="Verdana"/>
                <w:color w:val="000000"/>
              </w:rPr>
            </w:pPr>
            <w:r w:rsidRPr="00FF4823">
              <w:rPr>
                <w:rFonts w:cs="Verdana"/>
                <w:color w:val="000000"/>
              </w:rPr>
              <w:lastRenderedPageBreak/>
              <w:t xml:space="preserve"> </w:t>
            </w:r>
          </w:p>
          <w:p w:rsidR="00A46C30" w:rsidRPr="00FF4823" w:rsidRDefault="00A46C30" w:rsidP="002370EA">
            <w:pPr>
              <w:pStyle w:val="Paragrafoelenco"/>
              <w:autoSpaceDE w:val="0"/>
              <w:autoSpaceDN w:val="0"/>
              <w:adjustRightInd w:val="0"/>
              <w:ind w:left="360"/>
              <w:rPr>
                <w:rFonts w:cs="Verdana"/>
                <w:b/>
                <w:color w:val="000000"/>
              </w:rPr>
            </w:pPr>
            <w:r w:rsidRPr="00FF4823">
              <w:rPr>
                <w:rFonts w:cs="Verdana"/>
                <w:color w:val="000000"/>
              </w:rPr>
              <w:lastRenderedPageBreak/>
              <w:t xml:space="preserve">   </w:t>
            </w:r>
            <w:r w:rsidRPr="00FF4823">
              <w:rPr>
                <w:rFonts w:cs="Verdana"/>
                <w:b/>
                <w:color w:val="000000"/>
              </w:rPr>
              <w:t>Guanti</w:t>
            </w:r>
          </w:p>
          <w:tbl>
            <w:tblPr>
              <w:tblW w:w="0" w:type="auto"/>
              <w:tblLook w:val="0060"/>
            </w:tblPr>
            <w:tblGrid>
              <w:gridCol w:w="2129"/>
            </w:tblGrid>
            <w:tr w:rsidR="00A46C30" w:rsidRPr="00FF4823" w:rsidTr="008032FC">
              <w:trPr>
                <w:trHeight w:val="1585"/>
              </w:trPr>
              <w:tc>
                <w:tcPr>
                  <w:tcW w:w="2129" w:type="dxa"/>
                </w:tcPr>
                <w:p w:rsidR="00A46C30" w:rsidRPr="00FF4823" w:rsidRDefault="00A46C30" w:rsidP="002370EA">
                  <w:pPr>
                    <w:pStyle w:val="Paragrafoelenco"/>
                    <w:autoSpaceDE w:val="0"/>
                    <w:autoSpaceDN w:val="0"/>
                    <w:adjustRightInd w:val="0"/>
                    <w:ind w:left="0"/>
                    <w:rPr>
                      <w:rFonts w:cs="Verdana"/>
                      <w:color w:val="000000"/>
                    </w:rPr>
                  </w:pPr>
                  <w:r w:rsidRPr="00FF4823">
                    <w:object w:dxaOrig="1185" w:dyaOrig="1365">
                      <v:shape id="_x0000_i1030" type="#_x0000_t75" style="width:67.5pt;height:90pt" o:ole="">
                        <v:imagedata r:id="rId19" o:title=""/>
                      </v:shape>
                      <o:OLEObject Type="Embed" ProgID="PBrush" ShapeID="_x0000_i1030" DrawAspect="Content" ObjectID="_1144876040" r:id="rId20"/>
                    </w:object>
                  </w:r>
                </w:p>
              </w:tc>
            </w:tr>
          </w:tbl>
          <w:p w:rsidR="00A46C30" w:rsidRPr="00FF4823" w:rsidRDefault="00A46C30" w:rsidP="002370EA">
            <w:pPr>
              <w:pStyle w:val="Paragrafoelenco"/>
              <w:autoSpaceDE w:val="0"/>
              <w:autoSpaceDN w:val="0"/>
              <w:adjustRightInd w:val="0"/>
              <w:ind w:left="360"/>
              <w:rPr>
                <w:rFonts w:cs="Verdana"/>
                <w:color w:val="000000"/>
              </w:rPr>
            </w:pPr>
          </w:p>
        </w:tc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</w:tcPr>
          <w:p w:rsidR="00A46C30" w:rsidRPr="00FF4823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FF4823">
              <w:rPr>
                <w:rFonts w:cs="Verdana"/>
                <w:color w:val="000000"/>
              </w:rPr>
              <w:lastRenderedPageBreak/>
              <w:t>Da utilizzare nei</w:t>
            </w:r>
          </w:p>
          <w:p w:rsidR="00A46C30" w:rsidRPr="00FF4823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FF4823">
              <w:rPr>
                <w:rFonts w:cs="Verdana"/>
                <w:color w:val="000000"/>
              </w:rPr>
              <w:lastRenderedPageBreak/>
              <w:t>luoghi di lavoro caratterizzati dalla</w:t>
            </w:r>
          </w:p>
          <w:p w:rsidR="00A46C30" w:rsidRPr="00FF4823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FF4823">
              <w:rPr>
                <w:rFonts w:cs="Verdana"/>
                <w:color w:val="000000"/>
              </w:rPr>
              <w:t>presenza di materiali e/o attrezzi che possono causare fenomeni di</w:t>
            </w:r>
          </w:p>
          <w:p w:rsidR="00A46C30" w:rsidRPr="00FF4823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FF4823">
              <w:rPr>
                <w:rFonts w:cs="Verdana"/>
                <w:color w:val="000000"/>
              </w:rPr>
              <w:t>abrasione/taglio/perfo_</w:t>
            </w:r>
          </w:p>
          <w:p w:rsidR="00A46C30" w:rsidRPr="00FF4823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FF4823">
              <w:rPr>
                <w:rFonts w:cs="Verdana"/>
                <w:color w:val="000000"/>
              </w:rPr>
              <w:t>razione delle mani</w:t>
            </w:r>
          </w:p>
          <w:p w:rsidR="00A46C30" w:rsidRPr="00FF4823" w:rsidRDefault="00A46C30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</w:p>
        </w:tc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</w:tcPr>
          <w:p w:rsidR="00A46C30" w:rsidRPr="00FF4823" w:rsidRDefault="00A46C30" w:rsidP="002370EA">
            <w:pPr>
              <w:rPr>
                <w:b/>
                <w:sz w:val="20"/>
                <w:szCs w:val="20"/>
              </w:rPr>
            </w:pPr>
            <w:r w:rsidRPr="00FF4823">
              <w:rPr>
                <w:b/>
                <w:sz w:val="20"/>
                <w:szCs w:val="20"/>
              </w:rPr>
              <w:lastRenderedPageBreak/>
              <w:t>Rif  Normativo Art  75-77-</w:t>
            </w:r>
            <w:r w:rsidRPr="00FF4823">
              <w:rPr>
                <w:b/>
                <w:sz w:val="20"/>
                <w:szCs w:val="20"/>
              </w:rPr>
              <w:lastRenderedPageBreak/>
              <w:t xml:space="preserve">79     del D.Lgs. n. 81/08          </w:t>
            </w:r>
          </w:p>
          <w:p w:rsidR="00A46C30" w:rsidRPr="00FF4823" w:rsidRDefault="00A46C30" w:rsidP="002370EA">
            <w:pPr>
              <w:autoSpaceDE w:val="0"/>
              <w:autoSpaceDN w:val="0"/>
              <w:adjustRightInd w:val="0"/>
              <w:rPr>
                <w:rFonts w:cs="Verdana"/>
                <w:b/>
                <w:bCs/>
                <w:color w:val="000000"/>
                <w:sz w:val="20"/>
                <w:szCs w:val="20"/>
              </w:rPr>
            </w:pPr>
            <w:r w:rsidRPr="00FF4823">
              <w:rPr>
                <w:b/>
                <w:sz w:val="20"/>
                <w:szCs w:val="20"/>
              </w:rPr>
              <w:t xml:space="preserve">Allegato VIII  punti  3, 4 </w:t>
            </w:r>
            <w:r w:rsidRPr="00FF4823">
              <w:rPr>
                <w:rFonts w:cs="Verdana"/>
                <w:b/>
                <w:bCs/>
                <w:color w:val="000000"/>
                <w:sz w:val="20"/>
                <w:szCs w:val="20"/>
              </w:rPr>
              <w:t>n.5</w:t>
            </w:r>
            <w:r w:rsidRPr="00FF4823">
              <w:rPr>
                <w:b/>
                <w:sz w:val="20"/>
                <w:szCs w:val="20"/>
              </w:rPr>
              <w:t xml:space="preserve">  del D.Lgs. n. 81/08</w:t>
            </w:r>
          </w:p>
          <w:p w:rsidR="00A46C30" w:rsidRPr="00FF4823" w:rsidRDefault="00A46C30" w:rsidP="002370EA">
            <w:pPr>
              <w:rPr>
                <w:b/>
                <w:sz w:val="20"/>
                <w:szCs w:val="20"/>
              </w:rPr>
            </w:pPr>
            <w:r w:rsidRPr="00FF4823">
              <w:rPr>
                <w:rFonts w:cs="Verdana"/>
                <w:b/>
                <w:bCs/>
                <w:color w:val="000000"/>
                <w:sz w:val="20"/>
                <w:szCs w:val="20"/>
              </w:rPr>
              <w:t>UNI EN 388/2004</w:t>
            </w:r>
          </w:p>
          <w:p w:rsidR="00A46C30" w:rsidRPr="00C71701" w:rsidRDefault="00A46C30" w:rsidP="002370EA">
            <w:pPr>
              <w:rPr>
                <w:i/>
                <w:sz w:val="18"/>
                <w:szCs w:val="18"/>
              </w:rPr>
            </w:pPr>
            <w:r w:rsidRPr="00C71701">
              <w:rPr>
                <w:i/>
                <w:sz w:val="18"/>
                <w:szCs w:val="18"/>
              </w:rPr>
              <w:t>Guanti di protezione rischi meccanici</w:t>
            </w:r>
          </w:p>
        </w:tc>
      </w:tr>
      <w:tr w:rsidR="008032FC" w:rsidRPr="00D464AD" w:rsidTr="002370EA">
        <w:tc>
          <w:tcPr>
            <w:tcW w:w="2427" w:type="dxa"/>
          </w:tcPr>
          <w:p w:rsidR="008032FC" w:rsidRDefault="008032FC" w:rsidP="002370EA">
            <w:pPr>
              <w:tabs>
                <w:tab w:val="left" w:pos="1350"/>
              </w:tabs>
            </w:pPr>
            <w:r>
              <w:lastRenderedPageBreak/>
              <w:t>Rischio rumore</w:t>
            </w:r>
          </w:p>
          <w:p w:rsidR="008032FC" w:rsidRPr="008032FC" w:rsidRDefault="008032FC" w:rsidP="008032FC">
            <w:r w:rsidRPr="005D3727">
              <w:t>( se da valutazione</w:t>
            </w:r>
            <w:r>
              <w:t>)</w:t>
            </w:r>
          </w:p>
        </w:tc>
        <w:tc>
          <w:tcPr>
            <w:tcW w:w="2562" w:type="dxa"/>
            <w:tcBorders>
              <w:top w:val="single" w:sz="4" w:space="0" w:color="auto"/>
            </w:tcBorders>
          </w:tcPr>
          <w:p w:rsidR="008032FC" w:rsidRPr="002C76CC" w:rsidRDefault="008032FC" w:rsidP="008032FC">
            <w:pPr>
              <w:pStyle w:val="Nessunaspaziatura"/>
              <w:rPr>
                <w:b/>
              </w:rPr>
            </w:pPr>
            <w:r>
              <w:t xml:space="preserve">       </w:t>
            </w:r>
            <w:r w:rsidRPr="002C76CC">
              <w:rPr>
                <w:b/>
              </w:rPr>
              <w:t xml:space="preserve">Inserti auricolari          </w:t>
            </w:r>
          </w:p>
          <w:p w:rsidR="008032FC" w:rsidRPr="008032FC" w:rsidRDefault="008032FC" w:rsidP="008032FC">
            <w:pPr>
              <w:pStyle w:val="Nessunaspaziatura"/>
            </w:pPr>
            <w:r>
              <w:object w:dxaOrig="1800" w:dyaOrig="1800">
                <v:shape id="_x0000_i1031" type="#_x0000_t75" style="width:90pt;height:66.75pt" o:ole="">
                  <v:imagedata r:id="rId21" o:title=""/>
                </v:shape>
                <o:OLEObject Type="Embed" ProgID="PBrush" ShapeID="_x0000_i1031" DrawAspect="Content" ObjectID="_1144876041" r:id="rId22"/>
              </w:object>
            </w:r>
          </w:p>
        </w:tc>
        <w:tc>
          <w:tcPr>
            <w:tcW w:w="2434" w:type="dxa"/>
            <w:tcBorders>
              <w:top w:val="single" w:sz="4" w:space="0" w:color="auto"/>
            </w:tcBorders>
          </w:tcPr>
          <w:p w:rsidR="008032FC" w:rsidRDefault="008032FC" w:rsidP="002370EA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>
              <w:t xml:space="preserve">Durante l’uso della macchine per il confezionamento della malta  </w:t>
            </w:r>
            <w:r w:rsidRPr="005D3727">
              <w:t>per ridurre i rischi da rumore( se da valutazione)</w:t>
            </w:r>
          </w:p>
        </w:tc>
        <w:tc>
          <w:tcPr>
            <w:tcW w:w="2431" w:type="dxa"/>
            <w:tcBorders>
              <w:top w:val="single" w:sz="4" w:space="0" w:color="auto"/>
            </w:tcBorders>
          </w:tcPr>
          <w:p w:rsidR="008032FC" w:rsidRPr="00596483" w:rsidRDefault="008032FC" w:rsidP="002370EA">
            <w:pPr>
              <w:autoSpaceDE w:val="0"/>
              <w:autoSpaceDN w:val="0"/>
              <w:adjustRightInd w:val="0"/>
              <w:rPr>
                <w:rFonts w:cs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Verdana"/>
                <w:b/>
                <w:bCs/>
                <w:color w:val="000000"/>
                <w:sz w:val="18"/>
                <w:szCs w:val="18"/>
              </w:rPr>
              <w:t xml:space="preserve">Rif. Normativo  </w:t>
            </w:r>
            <w:r w:rsidRPr="00596483">
              <w:rPr>
                <w:rFonts w:cs="Verdana"/>
                <w:b/>
                <w:bCs/>
                <w:color w:val="000000"/>
                <w:sz w:val="18"/>
                <w:szCs w:val="18"/>
              </w:rPr>
              <w:t>Art</w:t>
            </w:r>
            <w:r>
              <w:rPr>
                <w:rFonts w:cs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596483">
              <w:rPr>
                <w:rFonts w:cs="Verdana"/>
                <w:b/>
                <w:bCs/>
                <w:color w:val="000000"/>
                <w:sz w:val="18"/>
                <w:szCs w:val="18"/>
              </w:rPr>
              <w:t xml:space="preserve"> 7</w:t>
            </w:r>
            <w:r>
              <w:rPr>
                <w:rFonts w:cs="Verdana"/>
                <w:b/>
                <w:bCs/>
                <w:color w:val="000000"/>
                <w:sz w:val="18"/>
                <w:szCs w:val="18"/>
              </w:rPr>
              <w:t xml:space="preserve"> 5 – 77 – 79 D.lgs.  </w:t>
            </w:r>
            <w:r w:rsidRPr="00596483">
              <w:rPr>
                <w:rFonts w:cs="Verdana"/>
                <w:b/>
                <w:bCs/>
                <w:color w:val="000000"/>
                <w:sz w:val="18"/>
                <w:szCs w:val="18"/>
              </w:rPr>
              <w:t xml:space="preserve">n.81/08 </w:t>
            </w:r>
          </w:p>
          <w:p w:rsidR="008032FC" w:rsidRPr="00596483" w:rsidRDefault="008032FC" w:rsidP="002370EA">
            <w:pPr>
              <w:autoSpaceDE w:val="0"/>
              <w:autoSpaceDN w:val="0"/>
              <w:adjustRightInd w:val="0"/>
              <w:rPr>
                <w:rFonts w:cs="Verdana"/>
                <w:b/>
                <w:bCs/>
                <w:color w:val="000000"/>
                <w:sz w:val="18"/>
                <w:szCs w:val="18"/>
              </w:rPr>
            </w:pPr>
            <w:r w:rsidRPr="00596483">
              <w:rPr>
                <w:rFonts w:cs="Verdana"/>
                <w:b/>
                <w:bCs/>
                <w:color w:val="000000"/>
                <w:sz w:val="18"/>
                <w:szCs w:val="18"/>
              </w:rPr>
              <w:t>Allegato VIII punti</w:t>
            </w:r>
            <w:r>
              <w:rPr>
                <w:rFonts w:cs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596483">
              <w:rPr>
                <w:rFonts w:cs="Verdana"/>
                <w:b/>
                <w:bCs/>
                <w:color w:val="000000"/>
                <w:sz w:val="18"/>
                <w:szCs w:val="18"/>
              </w:rPr>
              <w:t>3,4 n.3</w:t>
            </w:r>
            <w:r>
              <w:rPr>
                <w:rFonts w:cs="Verdana"/>
                <w:b/>
                <w:bCs/>
                <w:color w:val="000000"/>
                <w:sz w:val="18"/>
                <w:szCs w:val="18"/>
              </w:rPr>
              <w:t xml:space="preserve"> D.lgs. </w:t>
            </w:r>
            <w:r w:rsidRPr="00596483">
              <w:rPr>
                <w:rFonts w:cs="Verdana"/>
                <w:b/>
                <w:bCs/>
                <w:color w:val="000000"/>
                <w:sz w:val="18"/>
                <w:szCs w:val="18"/>
              </w:rPr>
              <w:t xml:space="preserve">n.81/08 </w:t>
            </w:r>
          </w:p>
          <w:p w:rsidR="008032FC" w:rsidRPr="00596483" w:rsidRDefault="008032FC" w:rsidP="002370EA">
            <w:pPr>
              <w:autoSpaceDE w:val="0"/>
              <w:autoSpaceDN w:val="0"/>
              <w:adjustRightInd w:val="0"/>
              <w:rPr>
                <w:rFonts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596483">
              <w:rPr>
                <w:rFonts w:cs="Verdana"/>
                <w:b/>
                <w:bCs/>
                <w:i/>
                <w:iCs/>
                <w:color w:val="000000"/>
                <w:sz w:val="18"/>
                <w:szCs w:val="18"/>
              </w:rPr>
              <w:t>EN 352-1 (1993)</w:t>
            </w:r>
          </w:p>
          <w:p w:rsidR="008032FC" w:rsidRPr="00596483" w:rsidRDefault="008032FC" w:rsidP="002370EA">
            <w:pPr>
              <w:autoSpaceDE w:val="0"/>
              <w:autoSpaceDN w:val="0"/>
              <w:adjustRightInd w:val="0"/>
              <w:rPr>
                <w:rFonts w:cs="Verdana"/>
                <w:i/>
                <w:iCs/>
                <w:color w:val="000000"/>
                <w:sz w:val="18"/>
                <w:szCs w:val="18"/>
              </w:rPr>
            </w:pPr>
            <w:r w:rsidRPr="00596483">
              <w:rPr>
                <w:rFonts w:cs="Verdana"/>
                <w:i/>
                <w:iCs/>
                <w:color w:val="000000"/>
                <w:sz w:val="18"/>
                <w:szCs w:val="18"/>
              </w:rPr>
              <w:t>P</w:t>
            </w:r>
            <w:r>
              <w:rPr>
                <w:rFonts w:cs="Verdana"/>
                <w:i/>
                <w:iCs/>
                <w:color w:val="000000"/>
                <w:sz w:val="18"/>
                <w:szCs w:val="18"/>
              </w:rPr>
              <w:t xml:space="preserve">rotettori auricolari. Requisiti di sicurezza e prove. Parte 1: </w:t>
            </w:r>
            <w:r w:rsidRPr="00596483">
              <w:rPr>
                <w:rFonts w:cs="Verdana"/>
                <w:i/>
                <w:iCs/>
                <w:color w:val="000000"/>
                <w:sz w:val="18"/>
                <w:szCs w:val="18"/>
              </w:rPr>
              <w:t>cuffie</w:t>
            </w:r>
          </w:p>
          <w:p w:rsidR="008032FC" w:rsidRPr="007D5FE0" w:rsidRDefault="008032FC" w:rsidP="002370EA">
            <w:pPr>
              <w:rPr>
                <w:b/>
              </w:rPr>
            </w:pPr>
            <w:r w:rsidRPr="00596483">
              <w:rPr>
                <w:rFonts w:cs="Verdana"/>
                <w:color w:val="000000"/>
                <w:sz w:val="18"/>
                <w:szCs w:val="18"/>
              </w:rPr>
              <w:t>dlgs 81/08</w:t>
            </w:r>
          </w:p>
        </w:tc>
      </w:tr>
      <w:tr w:rsidR="002C76CC" w:rsidRPr="00EB6770" w:rsidTr="002C76CC">
        <w:trPr>
          <w:trHeight w:val="784"/>
        </w:trPr>
        <w:tc>
          <w:tcPr>
            <w:tcW w:w="2427" w:type="dxa"/>
          </w:tcPr>
          <w:p w:rsidR="002C76CC" w:rsidRPr="00EB6770" w:rsidRDefault="002C76CC" w:rsidP="003B4C03">
            <w:pPr>
              <w:tabs>
                <w:tab w:val="left" w:pos="1350"/>
              </w:tabs>
              <w:rPr>
                <w:sz w:val="20"/>
                <w:szCs w:val="20"/>
              </w:rPr>
            </w:pPr>
          </w:p>
          <w:p w:rsidR="002C76CC" w:rsidRPr="002C76CC" w:rsidRDefault="002C76CC" w:rsidP="003B4C03">
            <w:pPr>
              <w:autoSpaceDE w:val="0"/>
              <w:autoSpaceDN w:val="0"/>
              <w:adjustRightInd w:val="0"/>
              <w:rPr>
                <w:rFonts w:cs="Verdana"/>
                <w:color w:val="000000"/>
              </w:rPr>
            </w:pPr>
            <w:r w:rsidRPr="002C76CC">
              <w:rPr>
                <w:rFonts w:cs="Verdana"/>
                <w:color w:val="000000"/>
              </w:rPr>
              <w:t>Inalazione di polvere durante il caricamento delle macchine</w:t>
            </w:r>
          </w:p>
          <w:p w:rsidR="002C76CC" w:rsidRPr="002C76CC" w:rsidRDefault="002C76CC" w:rsidP="003B4C03">
            <w:pPr>
              <w:tabs>
                <w:tab w:val="left" w:pos="1350"/>
              </w:tabs>
              <w:rPr>
                <w:b/>
              </w:rPr>
            </w:pPr>
          </w:p>
          <w:p w:rsidR="002C76CC" w:rsidRPr="002C76CC" w:rsidRDefault="002C76CC" w:rsidP="003B4C03">
            <w:pPr>
              <w:tabs>
                <w:tab w:val="left" w:pos="1350"/>
              </w:tabs>
              <w:rPr>
                <w:b/>
              </w:rPr>
            </w:pPr>
          </w:p>
          <w:p w:rsidR="002C76CC" w:rsidRPr="00EB6770" w:rsidRDefault="002C76CC" w:rsidP="003B4C03">
            <w:pPr>
              <w:tabs>
                <w:tab w:val="left" w:pos="1350"/>
              </w:tabs>
              <w:rPr>
                <w:b/>
                <w:sz w:val="20"/>
                <w:szCs w:val="20"/>
              </w:rPr>
            </w:pPr>
          </w:p>
          <w:p w:rsidR="002C76CC" w:rsidRPr="00EB6770" w:rsidRDefault="002C76CC" w:rsidP="003B4C03">
            <w:pPr>
              <w:tabs>
                <w:tab w:val="left" w:pos="1350"/>
              </w:tabs>
              <w:rPr>
                <w:b/>
                <w:sz w:val="20"/>
                <w:szCs w:val="20"/>
              </w:rPr>
            </w:pPr>
          </w:p>
          <w:p w:rsidR="002C76CC" w:rsidRPr="00EB6770" w:rsidRDefault="002C76CC" w:rsidP="003B4C03">
            <w:pPr>
              <w:rPr>
                <w:sz w:val="20"/>
                <w:szCs w:val="20"/>
              </w:rPr>
            </w:pPr>
          </w:p>
        </w:tc>
        <w:tc>
          <w:tcPr>
            <w:tcW w:w="2562" w:type="dxa"/>
          </w:tcPr>
          <w:p w:rsidR="002C76CC" w:rsidRPr="00EB6770" w:rsidRDefault="002C76CC" w:rsidP="003B4C03">
            <w:pPr>
              <w:tabs>
                <w:tab w:val="left" w:pos="1350"/>
              </w:tabs>
              <w:rPr>
                <w:sz w:val="20"/>
                <w:szCs w:val="20"/>
              </w:rPr>
            </w:pPr>
          </w:p>
          <w:p w:rsidR="002C76CC" w:rsidRPr="00EB6770" w:rsidRDefault="002C76CC" w:rsidP="003B4C03">
            <w:pPr>
              <w:autoSpaceDE w:val="0"/>
              <w:autoSpaceDN w:val="0"/>
              <w:adjustRightInd w:val="0"/>
              <w:rPr>
                <w:rFonts w:cs="Verdana"/>
                <w:b/>
                <w:color w:val="000000"/>
                <w:sz w:val="20"/>
                <w:szCs w:val="20"/>
              </w:rPr>
            </w:pPr>
            <w:r w:rsidRPr="00EB677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</w:t>
            </w:r>
            <w:r w:rsidRPr="00EB6770">
              <w:rPr>
                <w:rFonts w:cs="Verdana"/>
                <w:b/>
                <w:color w:val="000000"/>
                <w:sz w:val="20"/>
                <w:szCs w:val="20"/>
              </w:rPr>
              <w:t>Facciale filtrante</w:t>
            </w:r>
          </w:p>
          <w:p w:rsidR="002C76CC" w:rsidRPr="004840A1" w:rsidRDefault="002C76CC" w:rsidP="003B4C03">
            <w:pPr>
              <w:autoSpaceDE w:val="0"/>
              <w:autoSpaceDN w:val="0"/>
              <w:adjustRightInd w:val="0"/>
              <w:rPr>
                <w:rFonts w:cs="Verdana"/>
                <w:color w:val="000000"/>
                <w:sz w:val="20"/>
                <w:szCs w:val="20"/>
              </w:rPr>
            </w:pPr>
            <w:r w:rsidRPr="00EB6770">
              <w:rPr>
                <w:rFonts w:cs="Verdana"/>
                <w:b/>
                <w:color w:val="000000"/>
                <w:sz w:val="20"/>
                <w:szCs w:val="20"/>
              </w:rPr>
              <w:t xml:space="preserve">   per polveri FFP2</w:t>
            </w:r>
          </w:p>
          <w:p w:rsidR="002C76CC" w:rsidRPr="004840A1" w:rsidRDefault="002C76CC" w:rsidP="003B4C03">
            <w:pPr>
              <w:rPr>
                <w:rFonts w:cs="Verdana"/>
                <w:sz w:val="20"/>
                <w:szCs w:val="20"/>
              </w:rPr>
            </w:pPr>
            <w:r w:rsidRPr="001E2B75">
              <w:rPr>
                <w:rFonts w:eastAsiaTheme="minorEastAsia"/>
                <w:lang w:eastAsia="it-IT"/>
              </w:rPr>
              <w:object w:dxaOrig="1515" w:dyaOrig="1515">
                <v:shape id="_x0000_i1032" type="#_x0000_t75" style="width:76.5pt;height:67.5pt" o:ole="">
                  <v:imagedata r:id="rId23" o:title=""/>
                </v:shape>
                <o:OLEObject Type="Embed" ProgID="PBrush" ShapeID="_x0000_i1032" DrawAspect="Content" ObjectID="_1144876042" r:id="rId24"/>
              </w:object>
            </w:r>
          </w:p>
        </w:tc>
        <w:tc>
          <w:tcPr>
            <w:tcW w:w="2434" w:type="dxa"/>
          </w:tcPr>
          <w:p w:rsidR="002C76CC" w:rsidRPr="00EB6770" w:rsidRDefault="002C76CC" w:rsidP="003B4C03">
            <w:pPr>
              <w:autoSpaceDE w:val="0"/>
              <w:autoSpaceDN w:val="0"/>
              <w:adjustRightInd w:val="0"/>
              <w:rPr>
                <w:rFonts w:cs="Verdana"/>
                <w:color w:val="000000"/>
                <w:sz w:val="20"/>
                <w:szCs w:val="20"/>
              </w:rPr>
            </w:pPr>
            <w:r w:rsidRPr="00EB6770">
              <w:rPr>
                <w:sz w:val="20"/>
                <w:szCs w:val="20"/>
              </w:rPr>
              <w:t xml:space="preserve">Da utilizzare  durante l’uso  </w:t>
            </w:r>
            <w:r w:rsidRPr="00EB6770">
              <w:rPr>
                <w:rFonts w:cs="Verdana"/>
                <w:color w:val="000000"/>
                <w:sz w:val="20"/>
                <w:szCs w:val="20"/>
              </w:rPr>
              <w:t xml:space="preserve"> di mascherina per la protezione di polveri a media tossicità, fibre e aerosol a base acquosa di materiale particellare &gt;= 0,02 micron.</w:t>
            </w:r>
          </w:p>
        </w:tc>
        <w:tc>
          <w:tcPr>
            <w:tcW w:w="2431" w:type="dxa"/>
          </w:tcPr>
          <w:p w:rsidR="002C76CC" w:rsidRPr="00EB6770" w:rsidRDefault="002C76CC" w:rsidP="003B4C03">
            <w:pPr>
              <w:tabs>
                <w:tab w:val="left" w:pos="135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Rif</w:t>
            </w:r>
            <w:r w:rsidRPr="00EB6770">
              <w:rPr>
                <w:b/>
                <w:sz w:val="20"/>
                <w:szCs w:val="20"/>
              </w:rPr>
              <w:t xml:space="preserve">  Normativo Art  75-77-79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B6770">
              <w:rPr>
                <w:b/>
                <w:sz w:val="20"/>
                <w:szCs w:val="20"/>
              </w:rPr>
              <w:t xml:space="preserve"> del D.Lgs. n. 81/08        </w:t>
            </w:r>
          </w:p>
          <w:p w:rsidR="002C76CC" w:rsidRPr="00EB6770" w:rsidRDefault="002C76CC" w:rsidP="003B4C0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Allegato VIII  punti  3, 4</w:t>
            </w:r>
            <w:r w:rsidRPr="00EB6770">
              <w:rPr>
                <w:b/>
                <w:sz w:val="20"/>
                <w:szCs w:val="20"/>
              </w:rPr>
              <w:t xml:space="preserve"> n.4   del D.Lgs. n. 81/08</w:t>
            </w:r>
          </w:p>
          <w:p w:rsidR="002C76CC" w:rsidRPr="00EB6770" w:rsidRDefault="002C76CC" w:rsidP="003B4C03">
            <w:pPr>
              <w:rPr>
                <w:b/>
                <w:sz w:val="20"/>
                <w:szCs w:val="20"/>
              </w:rPr>
            </w:pPr>
            <w:r w:rsidRPr="00EB6770">
              <w:rPr>
                <w:b/>
                <w:sz w:val="20"/>
                <w:szCs w:val="20"/>
              </w:rPr>
              <w:t xml:space="preserve">UNI EN   149  </w:t>
            </w:r>
          </w:p>
          <w:p w:rsidR="002C76CC" w:rsidRPr="00EB6770" w:rsidRDefault="002C76CC" w:rsidP="003B4C03">
            <w:pPr>
              <w:rPr>
                <w:i/>
                <w:sz w:val="18"/>
                <w:szCs w:val="18"/>
              </w:rPr>
            </w:pPr>
            <w:r w:rsidRPr="00EB6770">
              <w:rPr>
                <w:i/>
                <w:sz w:val="18"/>
                <w:szCs w:val="18"/>
              </w:rPr>
              <w:t>Apparecchi di protezione delle vie respiratorie. Facciali filtranti antipolvere. Requisiti prove, marcatur</w:t>
            </w:r>
          </w:p>
        </w:tc>
      </w:tr>
    </w:tbl>
    <w:p w:rsidR="00A46C30" w:rsidRDefault="00A46C30" w:rsidP="00A46C30">
      <w:pPr>
        <w:ind w:firstLine="708"/>
        <w:rPr>
          <w:rFonts w:cs="Arial"/>
        </w:rPr>
      </w:pPr>
    </w:p>
    <w:p w:rsidR="00A46C30" w:rsidRDefault="00A46C30" w:rsidP="00A46C30">
      <w:pPr>
        <w:ind w:firstLine="708"/>
        <w:rPr>
          <w:rFonts w:cs="Arial"/>
        </w:rPr>
      </w:pPr>
    </w:p>
    <w:p w:rsidR="00A46C30" w:rsidRDefault="00A46C30" w:rsidP="00A46C30">
      <w:pPr>
        <w:ind w:firstLine="708"/>
        <w:rPr>
          <w:rFonts w:cs="Arial"/>
        </w:rPr>
      </w:pPr>
    </w:p>
    <w:p w:rsidR="00A46C30" w:rsidRDefault="00A46C30" w:rsidP="00A46C30">
      <w:pPr>
        <w:ind w:firstLine="708"/>
        <w:rPr>
          <w:rFonts w:cs="Arial"/>
        </w:rPr>
      </w:pPr>
    </w:p>
    <w:p w:rsidR="007E027C" w:rsidRDefault="007E027C"/>
    <w:sectPr w:rsidR="007E027C" w:rsidSect="00A03706">
      <w:footerReference w:type="default" r:id="rId2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4422" w:rsidRDefault="006F4422" w:rsidP="00EE0076">
      <w:pPr>
        <w:spacing w:after="0" w:line="240" w:lineRule="auto"/>
      </w:pPr>
      <w:r>
        <w:separator/>
      </w:r>
    </w:p>
  </w:endnote>
  <w:endnote w:type="continuationSeparator" w:id="1">
    <w:p w:rsidR="006F4422" w:rsidRDefault="006F4422" w:rsidP="00EE0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TE1C25C0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076" w:rsidRDefault="00EE0076" w:rsidP="00EE0076">
    <w:pPr>
      <w:pStyle w:val="Pidipagina"/>
    </w:pPr>
    <w:r>
      <w:rPr>
        <w:color w:val="595959"/>
        <w:sz w:val="16"/>
        <w:szCs w:val="16"/>
      </w:rPr>
      <w:t>P.O.S</w:t>
    </w:r>
    <w:r>
      <w:t xml:space="preserve">.  </w:t>
    </w:r>
    <w:r>
      <w:rPr>
        <w:i/>
        <w:color w:val="595959"/>
        <w:sz w:val="16"/>
        <w:szCs w:val="16"/>
      </w:rPr>
      <w:t>Impresa Edile  Costr</w:t>
    </w:r>
    <w:r w:rsidR="00FB5343">
      <w:rPr>
        <w:i/>
        <w:color w:val="595959"/>
        <w:sz w:val="16"/>
        <w:szCs w:val="16"/>
      </w:rPr>
      <w:t>uzioni Generali S.a.s.  De Riggi Maria Grazia                                                             Sicurezza nel confezionamento delle malte</w:t>
    </w:r>
  </w:p>
  <w:p w:rsidR="00EE0076" w:rsidRDefault="00EE007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4422" w:rsidRDefault="006F4422" w:rsidP="00EE0076">
      <w:pPr>
        <w:spacing w:after="0" w:line="240" w:lineRule="auto"/>
      </w:pPr>
      <w:r>
        <w:separator/>
      </w:r>
    </w:p>
  </w:footnote>
  <w:footnote w:type="continuationSeparator" w:id="1">
    <w:p w:rsidR="006F4422" w:rsidRDefault="006F4422" w:rsidP="00EE00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BD14565_"/>
      </v:shape>
    </w:pict>
  </w:numPicBullet>
  <w:numPicBullet w:numPicBulletId="1">
    <w:pict>
      <v:shape id="_x0000_i1031" type="#_x0000_t75" style="width:11.25pt;height:11.25pt" o:bullet="t">
        <v:imagedata r:id="rId2" o:title="BD14565_"/>
      </v:shape>
    </w:pict>
  </w:numPicBullet>
  <w:abstractNum w:abstractNumId="0">
    <w:nsid w:val="269562B7"/>
    <w:multiLevelType w:val="hybridMultilevel"/>
    <w:tmpl w:val="F6AA79A0"/>
    <w:lvl w:ilvl="0" w:tplc="76F04FF6">
      <w:numFmt w:val="bullet"/>
      <w:lvlText w:val="•"/>
      <w:lvlJc w:val="left"/>
      <w:pPr>
        <w:ind w:left="720" w:hanging="360"/>
      </w:pPr>
      <w:rPr>
        <w:rFonts w:ascii="Calibri" w:eastAsiaTheme="minorEastAsia" w:hAnsi="Calibri" w:cs="Symbol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531766"/>
    <w:multiLevelType w:val="hybridMultilevel"/>
    <w:tmpl w:val="0AB62C46"/>
    <w:lvl w:ilvl="0" w:tplc="FA3C9C2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3B6C508F"/>
    <w:multiLevelType w:val="hybridMultilevel"/>
    <w:tmpl w:val="811209FE"/>
    <w:lvl w:ilvl="0" w:tplc="938CE086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3EEE6B4D"/>
    <w:multiLevelType w:val="hybridMultilevel"/>
    <w:tmpl w:val="700E3CC2"/>
    <w:lvl w:ilvl="0" w:tplc="3EB6265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A84AF4"/>
    <w:multiLevelType w:val="hybridMultilevel"/>
    <w:tmpl w:val="3D60EDD6"/>
    <w:lvl w:ilvl="0" w:tplc="BC5490D6">
      <w:start w:val="1"/>
      <w:numFmt w:val="bullet"/>
      <w:lvlText w:val="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3214DC5"/>
    <w:multiLevelType w:val="hybridMultilevel"/>
    <w:tmpl w:val="956498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425582"/>
    <w:multiLevelType w:val="hybridMultilevel"/>
    <w:tmpl w:val="C826D50E"/>
    <w:lvl w:ilvl="0" w:tplc="3B0244B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96730D2"/>
    <w:multiLevelType w:val="hybridMultilevel"/>
    <w:tmpl w:val="C21E6D8C"/>
    <w:lvl w:ilvl="0" w:tplc="FA3C9C2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46C30"/>
    <w:rsid w:val="000343BC"/>
    <w:rsid w:val="00073DEE"/>
    <w:rsid w:val="000B1D12"/>
    <w:rsid w:val="00161B0A"/>
    <w:rsid w:val="00173155"/>
    <w:rsid w:val="0017328E"/>
    <w:rsid w:val="001C4822"/>
    <w:rsid w:val="001F272D"/>
    <w:rsid w:val="00206F60"/>
    <w:rsid w:val="002C76CC"/>
    <w:rsid w:val="00362AB0"/>
    <w:rsid w:val="00376EEE"/>
    <w:rsid w:val="003C5699"/>
    <w:rsid w:val="00543C9A"/>
    <w:rsid w:val="0058284D"/>
    <w:rsid w:val="005D3727"/>
    <w:rsid w:val="00625CB0"/>
    <w:rsid w:val="00685678"/>
    <w:rsid w:val="006A2ABD"/>
    <w:rsid w:val="006C2E04"/>
    <w:rsid w:val="006F4422"/>
    <w:rsid w:val="007E027C"/>
    <w:rsid w:val="008032FC"/>
    <w:rsid w:val="00853DBC"/>
    <w:rsid w:val="0086304E"/>
    <w:rsid w:val="008B1E32"/>
    <w:rsid w:val="008C1684"/>
    <w:rsid w:val="00905036"/>
    <w:rsid w:val="009072A0"/>
    <w:rsid w:val="009E4145"/>
    <w:rsid w:val="00A03706"/>
    <w:rsid w:val="00A46C30"/>
    <w:rsid w:val="00AE0162"/>
    <w:rsid w:val="00B1713D"/>
    <w:rsid w:val="00B17983"/>
    <w:rsid w:val="00B65FB3"/>
    <w:rsid w:val="00BB1B2A"/>
    <w:rsid w:val="00BC63F4"/>
    <w:rsid w:val="00BE6F0A"/>
    <w:rsid w:val="00C114DF"/>
    <w:rsid w:val="00C468E8"/>
    <w:rsid w:val="00CC3373"/>
    <w:rsid w:val="00D52F04"/>
    <w:rsid w:val="00DB02F4"/>
    <w:rsid w:val="00E23668"/>
    <w:rsid w:val="00EE0076"/>
    <w:rsid w:val="00EF3247"/>
    <w:rsid w:val="00F1425A"/>
    <w:rsid w:val="00F27BA5"/>
    <w:rsid w:val="00FB5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370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46C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A46C30"/>
    <w:pPr>
      <w:ind w:left="720"/>
      <w:contextualSpacing/>
    </w:pPr>
    <w:rPr>
      <w:rFonts w:eastAsiaTheme="minorHAnsi"/>
      <w:lang w:eastAsia="en-US"/>
    </w:rPr>
  </w:style>
  <w:style w:type="paragraph" w:styleId="Nessunaspaziatura">
    <w:name w:val="No Spacing"/>
    <w:uiPriority w:val="1"/>
    <w:qFormat/>
    <w:rsid w:val="00A46C30"/>
    <w:pPr>
      <w:spacing w:after="0" w:line="240" w:lineRule="auto"/>
    </w:pPr>
    <w:rPr>
      <w:rFonts w:eastAsiaTheme="minorHAnsi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6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6C3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E00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E0076"/>
  </w:style>
  <w:style w:type="paragraph" w:styleId="Pidipagina">
    <w:name w:val="footer"/>
    <w:basedOn w:val="Normale"/>
    <w:link w:val="PidipaginaCarattere"/>
    <w:uiPriority w:val="99"/>
    <w:semiHidden/>
    <w:unhideWhenUsed/>
    <w:rsid w:val="00EE00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E00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6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oleObject" Target="embeddings/oleObject5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oleObject" Target="embeddings/oleObject8.bin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2587</Words>
  <Characters>14752</Characters>
  <Application>Microsoft Office Word</Application>
  <DocSecurity>0</DocSecurity>
  <Lines>122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Privato</Company>
  <LinksUpToDate>false</LinksUpToDate>
  <CharactersWithSpaces>17305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12</cp:revision>
  <dcterms:created xsi:type="dcterms:W3CDTF">2009-05-06T09:08:00Z</dcterms:created>
  <dcterms:modified xsi:type="dcterms:W3CDTF">2004-04-30T22:21:00Z</dcterms:modified>
</cp:coreProperties>
</file>